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B2056" w14:textId="77777777" w:rsidR="00E64A50" w:rsidRDefault="00E64A50" w:rsidP="009053A7">
      <w:pPr>
        <w:spacing w:line="360" w:lineRule="auto"/>
        <w:jc w:val="center"/>
        <w:rPr>
          <w:b/>
          <w:bCs/>
          <w:sz w:val="22"/>
          <w:szCs w:val="22"/>
          <w:lang w:eastAsia="en-US"/>
        </w:rPr>
      </w:pPr>
    </w:p>
    <w:p w14:paraId="45C509ED" w14:textId="6E7392D7" w:rsidR="00E64A50" w:rsidRDefault="00E64A50" w:rsidP="00E64A50">
      <w:pPr>
        <w:spacing w:line="360" w:lineRule="auto"/>
        <w:rPr>
          <w:b/>
          <w:bCs/>
          <w:sz w:val="22"/>
          <w:szCs w:val="22"/>
          <w:lang w:eastAsia="en-US"/>
        </w:rPr>
      </w:pPr>
      <w:r>
        <w:rPr>
          <w:b/>
          <w:bCs/>
          <w:sz w:val="22"/>
          <w:szCs w:val="22"/>
          <w:lang w:eastAsia="en-US"/>
        </w:rPr>
        <w:tab/>
      </w:r>
      <w:r>
        <w:rPr>
          <w:b/>
          <w:bCs/>
          <w:sz w:val="22"/>
          <w:szCs w:val="22"/>
          <w:lang w:eastAsia="en-US"/>
        </w:rPr>
        <w:tab/>
      </w:r>
      <w:r>
        <w:rPr>
          <w:b/>
          <w:bCs/>
          <w:sz w:val="22"/>
          <w:szCs w:val="22"/>
          <w:lang w:eastAsia="en-US"/>
        </w:rPr>
        <w:tab/>
      </w:r>
      <w:r>
        <w:rPr>
          <w:b/>
          <w:bCs/>
          <w:sz w:val="22"/>
          <w:szCs w:val="22"/>
          <w:lang w:eastAsia="en-US"/>
        </w:rPr>
        <w:tab/>
      </w:r>
      <w:r>
        <w:rPr>
          <w:b/>
          <w:bCs/>
          <w:sz w:val="22"/>
          <w:szCs w:val="22"/>
          <w:lang w:eastAsia="en-US"/>
        </w:rPr>
        <w:tab/>
        <w:t xml:space="preserve">      </w:t>
      </w:r>
      <w:bookmarkStart w:id="0" w:name="_GoBack"/>
      <w:bookmarkEnd w:id="0"/>
      <w:r>
        <w:rPr>
          <w:b/>
          <w:bCs/>
          <w:sz w:val="22"/>
          <w:szCs w:val="22"/>
          <w:lang w:eastAsia="en-US"/>
        </w:rPr>
        <w:t>ALLEGATO 1</w:t>
      </w:r>
    </w:p>
    <w:p w14:paraId="0E3AF2AA" w14:textId="77777777" w:rsidR="00E64A50" w:rsidRDefault="00E64A50" w:rsidP="00E64A50">
      <w:pPr>
        <w:spacing w:line="360" w:lineRule="auto"/>
        <w:rPr>
          <w:b/>
          <w:bCs/>
          <w:sz w:val="22"/>
          <w:szCs w:val="22"/>
          <w:lang w:eastAsia="en-US"/>
        </w:rPr>
      </w:pPr>
    </w:p>
    <w:p w14:paraId="3DB8BFCE" w14:textId="30E46A0C" w:rsidR="001515E6" w:rsidRPr="000D2E2A" w:rsidRDefault="009053A7" w:rsidP="009053A7">
      <w:pPr>
        <w:spacing w:line="360" w:lineRule="auto"/>
        <w:jc w:val="center"/>
        <w:rPr>
          <w:b/>
          <w:bCs/>
          <w:sz w:val="22"/>
          <w:szCs w:val="22"/>
          <w:lang w:eastAsia="en-US"/>
        </w:rPr>
      </w:pPr>
      <w:r>
        <w:rPr>
          <w:b/>
          <w:bCs/>
          <w:sz w:val="22"/>
          <w:szCs w:val="22"/>
          <w:lang w:eastAsia="en-US"/>
        </w:rPr>
        <w:t>ADEMPIMENTI DELLA CURATELA PROPEDEUTICI AL</w:t>
      </w:r>
      <w:r w:rsidR="001515E6" w:rsidRPr="000D2E2A">
        <w:rPr>
          <w:b/>
          <w:bCs/>
          <w:sz w:val="22"/>
          <w:szCs w:val="22"/>
          <w:lang w:eastAsia="en-US"/>
        </w:rPr>
        <w:t>LA CHIUSURA ANTICIP</w:t>
      </w:r>
      <w:r>
        <w:rPr>
          <w:b/>
          <w:bCs/>
          <w:sz w:val="22"/>
          <w:szCs w:val="22"/>
          <w:lang w:eastAsia="en-US"/>
        </w:rPr>
        <w:t>ATA</w:t>
      </w:r>
    </w:p>
    <w:p w14:paraId="237C13A8" w14:textId="77777777" w:rsidR="0013455D" w:rsidRPr="000D2E2A" w:rsidRDefault="0013455D" w:rsidP="000D2E2A">
      <w:pPr>
        <w:spacing w:line="360" w:lineRule="auto"/>
        <w:jc w:val="both"/>
        <w:rPr>
          <w:sz w:val="22"/>
          <w:szCs w:val="22"/>
          <w:lang w:eastAsia="en-US"/>
        </w:rPr>
      </w:pPr>
    </w:p>
    <w:p w14:paraId="134FFC97" w14:textId="78480D0D" w:rsidR="00C41D0E" w:rsidRPr="00C41D0E" w:rsidRDefault="00C82686" w:rsidP="000D2E2A">
      <w:pPr>
        <w:pStyle w:val="Paragrafoelenco"/>
        <w:numPr>
          <w:ilvl w:val="0"/>
          <w:numId w:val="20"/>
        </w:numPr>
        <w:spacing w:line="360" w:lineRule="auto"/>
        <w:jc w:val="both"/>
        <w:rPr>
          <w:b/>
          <w:bCs/>
          <w:sz w:val="22"/>
          <w:szCs w:val="22"/>
          <w:lang w:eastAsia="en-US"/>
        </w:rPr>
      </w:pPr>
      <w:r>
        <w:rPr>
          <w:b/>
          <w:bCs/>
          <w:sz w:val="22"/>
          <w:szCs w:val="22"/>
          <w:lang w:eastAsia="en-US"/>
        </w:rPr>
        <w:t xml:space="preserve">DEPOSITO DI </w:t>
      </w:r>
      <w:r w:rsidR="00C41D0E">
        <w:rPr>
          <w:b/>
          <w:bCs/>
          <w:sz w:val="22"/>
          <w:szCs w:val="22"/>
          <w:lang w:eastAsia="en-US"/>
        </w:rPr>
        <w:t xml:space="preserve">RELAZIONE </w:t>
      </w:r>
      <w:r>
        <w:rPr>
          <w:b/>
          <w:bCs/>
          <w:sz w:val="22"/>
          <w:szCs w:val="22"/>
          <w:lang w:eastAsia="en-US"/>
        </w:rPr>
        <w:t>CHE DIA CONTO</w:t>
      </w:r>
      <w:r w:rsidR="00C41D0E">
        <w:rPr>
          <w:b/>
          <w:bCs/>
          <w:sz w:val="22"/>
          <w:szCs w:val="22"/>
          <w:lang w:eastAsia="en-US"/>
        </w:rPr>
        <w:t xml:space="preserve"> DE</w:t>
      </w:r>
      <w:r>
        <w:rPr>
          <w:b/>
          <w:bCs/>
          <w:sz w:val="22"/>
          <w:szCs w:val="22"/>
          <w:lang w:eastAsia="en-US"/>
        </w:rPr>
        <w:t>LLA RICORRENZA DEI</w:t>
      </w:r>
      <w:r w:rsidR="00C41D0E">
        <w:rPr>
          <w:b/>
          <w:bCs/>
          <w:sz w:val="22"/>
          <w:szCs w:val="22"/>
          <w:lang w:eastAsia="en-US"/>
        </w:rPr>
        <w:t xml:space="preserve"> PRESUPPOSTI DI CUI ALL’ART. 118 CO. 2 SECONDA PARTE L.F.</w:t>
      </w:r>
    </w:p>
    <w:p w14:paraId="7B1DDC62" w14:textId="07DFE9AA" w:rsidR="004A6006" w:rsidRDefault="000E3E1C" w:rsidP="00C41D0E">
      <w:pPr>
        <w:pStyle w:val="Paragrafoelenco"/>
        <w:spacing w:line="360" w:lineRule="auto"/>
        <w:jc w:val="both"/>
        <w:rPr>
          <w:b/>
          <w:bCs/>
          <w:sz w:val="22"/>
          <w:szCs w:val="22"/>
          <w:lang w:eastAsia="en-US"/>
        </w:rPr>
      </w:pPr>
      <w:r>
        <w:rPr>
          <w:sz w:val="22"/>
          <w:szCs w:val="22"/>
          <w:lang w:eastAsia="en-US"/>
        </w:rPr>
        <w:t>In primo luogo, dovrà depositarsi all’interno de</w:t>
      </w:r>
      <w:r w:rsidR="009053A7">
        <w:rPr>
          <w:sz w:val="22"/>
          <w:szCs w:val="22"/>
          <w:lang w:eastAsia="en-US"/>
        </w:rPr>
        <w:t>i</w:t>
      </w:r>
      <w:r>
        <w:rPr>
          <w:sz w:val="22"/>
          <w:szCs w:val="22"/>
          <w:lang w:eastAsia="en-US"/>
        </w:rPr>
        <w:t xml:space="preserve"> fascicol</w:t>
      </w:r>
      <w:r w:rsidR="009053A7">
        <w:rPr>
          <w:sz w:val="22"/>
          <w:szCs w:val="22"/>
          <w:lang w:eastAsia="en-US"/>
        </w:rPr>
        <w:t>i già “attenzionati” dal Tribunale</w:t>
      </w:r>
      <w:r>
        <w:rPr>
          <w:sz w:val="22"/>
          <w:szCs w:val="22"/>
          <w:lang w:eastAsia="en-US"/>
        </w:rPr>
        <w:t xml:space="preserve">, una </w:t>
      </w:r>
      <w:r w:rsidRPr="000E3E1C">
        <w:rPr>
          <w:b/>
          <w:bCs/>
          <w:sz w:val="22"/>
          <w:szCs w:val="22"/>
          <w:lang w:eastAsia="en-US"/>
        </w:rPr>
        <w:t xml:space="preserve">relazione che dia riscontro della effettiva sussistenza dei tre presupposti previsti per l’applicabilità dell’art. 118 co. 2 seconda parte </w:t>
      </w:r>
      <w:proofErr w:type="spellStart"/>
      <w:r w:rsidRPr="000E3E1C">
        <w:rPr>
          <w:b/>
          <w:bCs/>
          <w:sz w:val="22"/>
          <w:szCs w:val="22"/>
          <w:lang w:eastAsia="en-US"/>
        </w:rPr>
        <w:t>l.f.</w:t>
      </w:r>
      <w:proofErr w:type="spellEnd"/>
      <w:r w:rsidR="009053A7">
        <w:rPr>
          <w:b/>
          <w:bCs/>
          <w:sz w:val="22"/>
          <w:szCs w:val="22"/>
          <w:lang w:eastAsia="en-US"/>
        </w:rPr>
        <w:t xml:space="preserve"> ovvero dell’art. </w:t>
      </w:r>
      <w:r w:rsidRPr="000E3E1C">
        <w:rPr>
          <w:b/>
          <w:bCs/>
          <w:sz w:val="22"/>
          <w:szCs w:val="22"/>
          <w:lang w:eastAsia="en-US"/>
        </w:rPr>
        <w:t>234 CCII</w:t>
      </w:r>
      <w:r w:rsidR="009053A7">
        <w:rPr>
          <w:b/>
          <w:bCs/>
          <w:sz w:val="22"/>
          <w:szCs w:val="22"/>
          <w:lang w:eastAsia="en-US"/>
        </w:rPr>
        <w:t xml:space="preserve"> per le procedure regolate dal Codice della Crisi</w:t>
      </w:r>
      <w:r w:rsidR="00C82686">
        <w:rPr>
          <w:b/>
          <w:bCs/>
          <w:sz w:val="22"/>
          <w:szCs w:val="22"/>
          <w:lang w:eastAsia="en-US"/>
        </w:rPr>
        <w:t>.</w:t>
      </w:r>
    </w:p>
    <w:p w14:paraId="4E5245F9" w14:textId="2943D5DC" w:rsidR="00C82686" w:rsidRPr="00C82686" w:rsidRDefault="00C82686" w:rsidP="00C41D0E">
      <w:pPr>
        <w:pStyle w:val="Paragrafoelenco"/>
        <w:spacing w:line="360" w:lineRule="auto"/>
        <w:jc w:val="both"/>
        <w:rPr>
          <w:sz w:val="22"/>
          <w:szCs w:val="22"/>
          <w:lang w:eastAsia="en-US"/>
        </w:rPr>
      </w:pPr>
      <w:r>
        <w:rPr>
          <w:sz w:val="22"/>
          <w:szCs w:val="22"/>
          <w:lang w:eastAsia="en-US"/>
        </w:rPr>
        <w:t>Si dovrà nello specifico dare atto:</w:t>
      </w:r>
    </w:p>
    <w:p w14:paraId="21BAE64F" w14:textId="4047C7AD" w:rsidR="004A6006" w:rsidRPr="000D2E2A" w:rsidRDefault="00C82686" w:rsidP="000D2E2A">
      <w:pPr>
        <w:pStyle w:val="Corpotesto"/>
        <w:numPr>
          <w:ilvl w:val="0"/>
          <w:numId w:val="11"/>
        </w:numPr>
        <w:spacing w:line="360" w:lineRule="auto"/>
        <w:ind w:right="109"/>
        <w:rPr>
          <w:rFonts w:ascii="Times New Roman" w:eastAsia="Cambria" w:hAnsi="Times New Roman"/>
          <w:b w:val="0"/>
          <w:sz w:val="22"/>
          <w:szCs w:val="22"/>
          <w:lang w:eastAsia="en-US"/>
        </w:rPr>
      </w:pPr>
      <w:r>
        <w:rPr>
          <w:rFonts w:ascii="Times New Roman" w:hAnsi="Times New Roman"/>
          <w:b w:val="0"/>
          <w:sz w:val="22"/>
          <w:szCs w:val="22"/>
          <w:lang w:eastAsia="en-US"/>
        </w:rPr>
        <w:t>del</w:t>
      </w:r>
      <w:r w:rsidR="000E3E1C">
        <w:rPr>
          <w:rFonts w:ascii="Times New Roman" w:hAnsi="Times New Roman"/>
          <w:b w:val="0"/>
          <w:sz w:val="22"/>
          <w:szCs w:val="22"/>
          <w:lang w:eastAsia="en-US"/>
        </w:rPr>
        <w:t>l</w:t>
      </w:r>
      <w:r w:rsidR="000E3E1C" w:rsidRPr="000E3E1C">
        <w:rPr>
          <w:rFonts w:ascii="Times New Roman" w:hAnsi="Times New Roman"/>
          <w:b w:val="0"/>
          <w:sz w:val="22"/>
          <w:szCs w:val="22"/>
          <w:lang w:eastAsia="en-US"/>
        </w:rPr>
        <w:t>a</w:t>
      </w:r>
      <w:r w:rsidR="000E3E1C">
        <w:rPr>
          <w:rFonts w:ascii="Times New Roman" w:hAnsi="Times New Roman"/>
          <w:bCs/>
          <w:sz w:val="22"/>
          <w:szCs w:val="22"/>
          <w:lang w:eastAsia="en-US"/>
        </w:rPr>
        <w:t xml:space="preserve"> </w:t>
      </w:r>
      <w:r w:rsidR="001515E6" w:rsidRPr="001515E6">
        <w:rPr>
          <w:rFonts w:ascii="Times New Roman" w:hAnsi="Times New Roman"/>
          <w:bCs/>
          <w:sz w:val="22"/>
          <w:szCs w:val="22"/>
          <w:lang w:eastAsia="en-US"/>
        </w:rPr>
        <w:t>pendenza di liti attive</w:t>
      </w:r>
      <w:r>
        <w:rPr>
          <w:rFonts w:ascii="Times New Roman" w:hAnsi="Times New Roman"/>
          <w:bCs/>
          <w:sz w:val="22"/>
          <w:szCs w:val="22"/>
          <w:lang w:eastAsia="en-US"/>
        </w:rPr>
        <w:t xml:space="preserve"> (VEDASI PIU’ DIFFUSAMENTE PAGINE 5-8 DELLA CIRCOLARE)</w:t>
      </w:r>
      <w:r w:rsidR="004A6006" w:rsidRPr="000D2E2A">
        <w:rPr>
          <w:rFonts w:ascii="Times New Roman" w:hAnsi="Times New Roman"/>
          <w:bCs/>
          <w:sz w:val="22"/>
          <w:szCs w:val="22"/>
          <w:lang w:eastAsia="en-US"/>
        </w:rPr>
        <w:t>,</w:t>
      </w:r>
      <w:r w:rsidR="001515E6" w:rsidRPr="000D2E2A">
        <w:rPr>
          <w:rFonts w:ascii="Times New Roman" w:hAnsi="Times New Roman"/>
          <w:bCs/>
          <w:sz w:val="22"/>
          <w:szCs w:val="22"/>
          <w:lang w:eastAsia="en-US"/>
        </w:rPr>
        <w:t xml:space="preserve"> </w:t>
      </w:r>
      <w:r w:rsidR="001515E6" w:rsidRPr="000D2E2A">
        <w:rPr>
          <w:rFonts w:ascii="Times New Roman" w:hAnsi="Times New Roman"/>
          <w:b w:val="0"/>
          <w:sz w:val="22"/>
          <w:szCs w:val="22"/>
          <w:lang w:eastAsia="en-US"/>
        </w:rPr>
        <w:t>da intendersi come</w:t>
      </w:r>
      <w:r w:rsidR="004A6006" w:rsidRPr="000D2E2A">
        <w:rPr>
          <w:rFonts w:ascii="Times New Roman" w:hAnsi="Times New Roman"/>
          <w:b w:val="0"/>
          <w:sz w:val="22"/>
          <w:szCs w:val="22"/>
          <w:lang w:eastAsia="en-US"/>
        </w:rPr>
        <w:t>:</w:t>
      </w:r>
    </w:p>
    <w:p w14:paraId="0BD97F5E" w14:textId="56981202" w:rsidR="004A6006" w:rsidRPr="000D2E2A" w:rsidRDefault="001515E6" w:rsidP="000D2E2A">
      <w:pPr>
        <w:pStyle w:val="Corpotesto"/>
        <w:numPr>
          <w:ilvl w:val="0"/>
          <w:numId w:val="12"/>
        </w:numPr>
        <w:spacing w:line="360" w:lineRule="auto"/>
        <w:ind w:right="109"/>
        <w:rPr>
          <w:rFonts w:ascii="Times New Roman" w:eastAsia="Cambria" w:hAnsi="Times New Roman"/>
          <w:b w:val="0"/>
          <w:w w:val="105"/>
          <w:sz w:val="22"/>
          <w:szCs w:val="22"/>
          <w:lang w:eastAsia="en-US"/>
        </w:rPr>
      </w:pPr>
      <w:r w:rsidRPr="000D2E2A">
        <w:rPr>
          <w:rFonts w:ascii="Times New Roman" w:hAnsi="Times New Roman"/>
          <w:b w:val="0"/>
          <w:sz w:val="22"/>
          <w:szCs w:val="22"/>
          <w:lang w:eastAsia="en-US"/>
        </w:rPr>
        <w:t xml:space="preserve">tutti </w:t>
      </w:r>
      <w:r w:rsidRPr="000D2E2A">
        <w:rPr>
          <w:rFonts w:ascii="Times New Roman" w:eastAsia="Cambria" w:hAnsi="Times New Roman"/>
          <w:b w:val="0"/>
          <w:w w:val="105"/>
          <w:sz w:val="22"/>
          <w:szCs w:val="22"/>
          <w:lang w:eastAsia="en-US"/>
        </w:rPr>
        <w:t>i procedimenti giudiziari promossi dalla Curatela e già incardinati al momento della chiusura del fallimento</w:t>
      </w:r>
      <w:r w:rsidR="00C82686">
        <w:rPr>
          <w:rFonts w:ascii="Times New Roman" w:eastAsia="Cambria" w:hAnsi="Times New Roman"/>
          <w:b w:val="0"/>
          <w:w w:val="105"/>
          <w:sz w:val="22"/>
          <w:szCs w:val="22"/>
          <w:lang w:eastAsia="en-US"/>
        </w:rPr>
        <w:t xml:space="preserve"> e che siano</w:t>
      </w:r>
      <w:r w:rsidRPr="000D2E2A">
        <w:rPr>
          <w:rFonts w:ascii="Times New Roman" w:eastAsia="Cambria" w:hAnsi="Times New Roman"/>
          <w:b w:val="0"/>
          <w:w w:val="105"/>
          <w:sz w:val="22"/>
          <w:szCs w:val="22"/>
          <w:lang w:eastAsia="en-US"/>
        </w:rPr>
        <w:t xml:space="preserve"> finalizzati alla realizzazione di liquidità da destinare alla soddisfazione concorsuale dei creditori</w:t>
      </w:r>
      <w:r w:rsidR="004A6006" w:rsidRPr="000D2E2A">
        <w:rPr>
          <w:rFonts w:ascii="Times New Roman" w:eastAsia="Cambria" w:hAnsi="Times New Roman"/>
          <w:b w:val="0"/>
          <w:w w:val="105"/>
          <w:sz w:val="22"/>
          <w:szCs w:val="22"/>
          <w:lang w:eastAsia="en-US"/>
        </w:rPr>
        <w:t>;</w:t>
      </w:r>
    </w:p>
    <w:p w14:paraId="22D5EA2C" w14:textId="22F7C5C6" w:rsidR="004A6006" w:rsidRPr="000D2E2A" w:rsidRDefault="001515E6" w:rsidP="000D2E2A">
      <w:pPr>
        <w:pStyle w:val="Corpotesto"/>
        <w:numPr>
          <w:ilvl w:val="0"/>
          <w:numId w:val="12"/>
        </w:numPr>
        <w:spacing w:line="360" w:lineRule="auto"/>
        <w:ind w:right="109"/>
        <w:rPr>
          <w:rFonts w:ascii="Times New Roman" w:hAnsi="Times New Roman"/>
          <w:b w:val="0"/>
          <w:sz w:val="22"/>
          <w:szCs w:val="22"/>
          <w:lang w:eastAsia="en-US"/>
        </w:rPr>
      </w:pPr>
      <w:r w:rsidRPr="000D2E2A">
        <w:rPr>
          <w:rFonts w:ascii="Times New Roman" w:eastAsia="Cambria" w:hAnsi="Times New Roman"/>
          <w:b w:val="0"/>
          <w:w w:val="105"/>
          <w:sz w:val="22"/>
          <w:szCs w:val="22"/>
          <w:lang w:eastAsia="en-US"/>
        </w:rPr>
        <w:t xml:space="preserve">tutti i giudizi o procedimenti, </w:t>
      </w:r>
      <w:r w:rsidRPr="000D2E2A">
        <w:rPr>
          <w:rFonts w:ascii="Times New Roman" w:eastAsia="Cambria" w:hAnsi="Times New Roman"/>
          <w:b w:val="0"/>
          <w:w w:val="105"/>
          <w:sz w:val="22"/>
          <w:szCs w:val="22"/>
          <w:u w:val="single"/>
          <w:lang w:eastAsia="en-US"/>
        </w:rPr>
        <w:t>anche esecutivi,</w:t>
      </w:r>
      <w:r w:rsidRPr="000D2E2A">
        <w:rPr>
          <w:rFonts w:ascii="Times New Roman" w:eastAsia="Cambria" w:hAnsi="Times New Roman"/>
          <w:b w:val="0"/>
          <w:w w:val="105"/>
          <w:sz w:val="22"/>
          <w:szCs w:val="22"/>
          <w:lang w:eastAsia="en-US"/>
        </w:rPr>
        <w:t xml:space="preserve"> da cui derivi liquidità al fallimento</w:t>
      </w:r>
      <w:r w:rsidR="00C82686">
        <w:rPr>
          <w:rFonts w:ascii="Times New Roman" w:eastAsia="Cambria" w:hAnsi="Times New Roman"/>
          <w:b w:val="0"/>
          <w:w w:val="105"/>
          <w:sz w:val="22"/>
          <w:szCs w:val="22"/>
          <w:lang w:eastAsia="en-US"/>
        </w:rPr>
        <w:t xml:space="preserve"> </w:t>
      </w:r>
      <w:r w:rsidRPr="000D2E2A">
        <w:rPr>
          <w:rFonts w:ascii="Times New Roman" w:eastAsia="Cambria" w:hAnsi="Times New Roman"/>
          <w:b w:val="0"/>
          <w:w w:val="105"/>
          <w:sz w:val="22"/>
          <w:szCs w:val="22"/>
          <w:lang w:eastAsia="en-US"/>
        </w:rPr>
        <w:t>(compresa l’ipotesi in cui il fallimento vanti un credito già ammesso al passivo di altra procedura)</w:t>
      </w:r>
      <w:r w:rsidRPr="000D2E2A">
        <w:rPr>
          <w:rFonts w:ascii="Times New Roman" w:eastAsia="Cambria" w:hAnsi="Times New Roman"/>
          <w:b w:val="0"/>
          <w:spacing w:val="11"/>
          <w:w w:val="105"/>
          <w:sz w:val="22"/>
          <w:szCs w:val="22"/>
          <w:lang w:eastAsia="en-US"/>
        </w:rPr>
        <w:t xml:space="preserve">, finalizzati </w:t>
      </w:r>
      <w:r w:rsidRPr="000D2E2A">
        <w:rPr>
          <w:rFonts w:ascii="Times New Roman" w:eastAsia="Cambria" w:hAnsi="Times New Roman"/>
          <w:b w:val="0"/>
          <w:spacing w:val="-4"/>
          <w:w w:val="105"/>
          <w:sz w:val="22"/>
          <w:szCs w:val="22"/>
          <w:lang w:eastAsia="en-US"/>
        </w:rPr>
        <w:t xml:space="preserve">alla </w:t>
      </w:r>
      <w:r w:rsidRPr="000D2E2A">
        <w:rPr>
          <w:rFonts w:ascii="Times New Roman" w:eastAsia="Cambria" w:hAnsi="Times New Roman"/>
          <w:b w:val="0"/>
          <w:w w:val="105"/>
          <w:sz w:val="22"/>
          <w:szCs w:val="22"/>
          <w:lang w:eastAsia="en-US"/>
        </w:rPr>
        <w:t xml:space="preserve">soddisfazione dei creditori insinuati nel fallimento, </w:t>
      </w:r>
      <w:r w:rsidRPr="000E3E1C">
        <w:rPr>
          <w:rFonts w:ascii="Times New Roman" w:eastAsia="Cambria" w:hAnsi="Times New Roman"/>
          <w:bCs/>
          <w:w w:val="105"/>
          <w:sz w:val="22"/>
          <w:szCs w:val="22"/>
          <w:lang w:eastAsia="en-US"/>
        </w:rPr>
        <w:t>dovendosi interpretare l’espressione “giudizi pendenti” in senso ampio e ricomprendendo anche quelli che tecnicamente sono procedimenti e non giudizi, come le procedure esecutive</w:t>
      </w:r>
      <w:r w:rsidRPr="000D2E2A">
        <w:rPr>
          <w:rFonts w:ascii="Times New Roman" w:eastAsia="Cambria" w:hAnsi="Times New Roman"/>
          <w:b w:val="0"/>
          <w:w w:val="105"/>
          <w:sz w:val="22"/>
          <w:szCs w:val="22"/>
          <w:lang w:eastAsia="en-US"/>
        </w:rPr>
        <w:t>;</w:t>
      </w:r>
      <w:r w:rsidR="004A6006" w:rsidRPr="000D2E2A">
        <w:rPr>
          <w:rFonts w:ascii="Times New Roman" w:eastAsia="Cambria" w:hAnsi="Times New Roman"/>
          <w:b w:val="0"/>
          <w:sz w:val="22"/>
          <w:szCs w:val="22"/>
          <w:lang w:eastAsia="en-US"/>
        </w:rPr>
        <w:t xml:space="preserve"> </w:t>
      </w:r>
    </w:p>
    <w:p w14:paraId="54148AAF" w14:textId="13D8BECA" w:rsidR="00C82686" w:rsidRPr="00C82686" w:rsidRDefault="001515E6" w:rsidP="00C82686">
      <w:pPr>
        <w:pStyle w:val="Corpotesto"/>
        <w:numPr>
          <w:ilvl w:val="0"/>
          <w:numId w:val="12"/>
        </w:numPr>
        <w:spacing w:line="360" w:lineRule="auto"/>
        <w:ind w:right="109"/>
        <w:rPr>
          <w:rFonts w:ascii="Times New Roman" w:eastAsia="Cambria" w:hAnsi="Times New Roman"/>
          <w:b w:val="0"/>
          <w:sz w:val="22"/>
          <w:szCs w:val="22"/>
          <w:lang w:eastAsia="en-US"/>
        </w:rPr>
      </w:pPr>
      <w:r w:rsidRPr="000D2E2A">
        <w:rPr>
          <w:rFonts w:ascii="Times New Roman" w:hAnsi="Times New Roman"/>
          <w:b w:val="0"/>
          <w:sz w:val="22"/>
          <w:szCs w:val="22"/>
          <w:lang w:eastAsia="en-US"/>
        </w:rPr>
        <w:t>eventuali procedimenti di secondo grado o di legittimità intrapresi dalla controparte processuale a seguito di sentenza di primo grado di condanna al pagamento o alla restituzione, favorevole alle ragioni della Curatela</w:t>
      </w:r>
      <w:r w:rsidR="00C82686">
        <w:rPr>
          <w:rFonts w:ascii="Times New Roman" w:hAnsi="Times New Roman"/>
          <w:b w:val="0"/>
          <w:sz w:val="22"/>
          <w:szCs w:val="22"/>
          <w:lang w:eastAsia="en-US"/>
        </w:rPr>
        <w:t xml:space="preserve"> e che sia stata</w:t>
      </w:r>
      <w:r w:rsidRPr="000D2E2A">
        <w:rPr>
          <w:rFonts w:ascii="Times New Roman" w:hAnsi="Times New Roman"/>
          <w:b w:val="0"/>
          <w:sz w:val="22"/>
          <w:szCs w:val="22"/>
          <w:lang w:eastAsia="en-US"/>
        </w:rPr>
        <w:t xml:space="preserve"> impugnata dalla debitrice soccombente</w:t>
      </w:r>
      <w:r w:rsidR="004A6006" w:rsidRPr="000D2E2A">
        <w:rPr>
          <w:rFonts w:ascii="Times New Roman" w:hAnsi="Times New Roman"/>
          <w:b w:val="0"/>
          <w:sz w:val="22"/>
          <w:szCs w:val="22"/>
          <w:lang w:eastAsia="en-US"/>
        </w:rPr>
        <w:t>.</w:t>
      </w:r>
    </w:p>
    <w:p w14:paraId="458FF6C9" w14:textId="77777777" w:rsidR="00C82686" w:rsidRPr="000D2E2A" w:rsidRDefault="00C82686" w:rsidP="000D2E2A">
      <w:pPr>
        <w:pStyle w:val="Corpotesto"/>
        <w:spacing w:line="360" w:lineRule="auto"/>
        <w:ind w:left="720" w:right="109"/>
        <w:rPr>
          <w:rFonts w:ascii="Times New Roman" w:eastAsia="Cambria" w:hAnsi="Times New Roman"/>
          <w:b w:val="0"/>
          <w:sz w:val="22"/>
          <w:szCs w:val="22"/>
          <w:lang w:eastAsia="en-US"/>
        </w:rPr>
      </w:pPr>
    </w:p>
    <w:p w14:paraId="161E8C31" w14:textId="78E78C82" w:rsidR="000E3E1C" w:rsidRPr="000E3E1C" w:rsidRDefault="00C82686" w:rsidP="000D2E2A">
      <w:pPr>
        <w:pStyle w:val="Corpotesto"/>
        <w:numPr>
          <w:ilvl w:val="0"/>
          <w:numId w:val="11"/>
        </w:numPr>
        <w:spacing w:line="360" w:lineRule="auto"/>
        <w:ind w:right="109"/>
        <w:rPr>
          <w:rFonts w:ascii="Times New Roman" w:eastAsia="Cambria" w:hAnsi="Times New Roman"/>
          <w:b w:val="0"/>
          <w:sz w:val="22"/>
          <w:szCs w:val="22"/>
          <w:lang w:eastAsia="en-US"/>
        </w:rPr>
      </w:pPr>
      <w:r>
        <w:rPr>
          <w:rFonts w:ascii="Times New Roman" w:hAnsi="Times New Roman"/>
          <w:b w:val="0"/>
          <w:sz w:val="22"/>
          <w:szCs w:val="22"/>
          <w:lang w:eastAsia="en-US"/>
        </w:rPr>
        <w:t>del</w:t>
      </w:r>
      <w:r w:rsidR="000E3E1C">
        <w:rPr>
          <w:rFonts w:ascii="Times New Roman" w:hAnsi="Times New Roman"/>
          <w:b w:val="0"/>
          <w:sz w:val="22"/>
          <w:szCs w:val="22"/>
          <w:lang w:eastAsia="en-US"/>
        </w:rPr>
        <w:t xml:space="preserve"> completamento dell</w:t>
      </w:r>
      <w:r w:rsidR="009053A7">
        <w:rPr>
          <w:rFonts w:ascii="Times New Roman" w:hAnsi="Times New Roman"/>
          <w:b w:val="0"/>
          <w:sz w:val="22"/>
          <w:szCs w:val="22"/>
          <w:lang w:eastAsia="en-US"/>
        </w:rPr>
        <w:t>e operazioni di</w:t>
      </w:r>
      <w:r w:rsidR="001515E6" w:rsidRPr="000D2E2A">
        <w:rPr>
          <w:rFonts w:ascii="Times New Roman" w:hAnsi="Times New Roman"/>
          <w:bCs/>
          <w:sz w:val="22"/>
          <w:szCs w:val="22"/>
          <w:lang w:eastAsia="en-US"/>
        </w:rPr>
        <w:t xml:space="preserve"> liquidazione dell’attivo</w:t>
      </w:r>
      <w:r>
        <w:rPr>
          <w:rFonts w:ascii="Times New Roman" w:hAnsi="Times New Roman"/>
          <w:bCs/>
          <w:sz w:val="22"/>
          <w:szCs w:val="22"/>
          <w:lang w:eastAsia="en-US"/>
        </w:rPr>
        <w:t xml:space="preserve"> (VEDASI PIU’ DETTAGLIATAMENTE PAGINE 8-10 CIRCOLARE)</w:t>
      </w:r>
      <w:r w:rsidR="004A6006" w:rsidRPr="000D2E2A">
        <w:rPr>
          <w:rFonts w:ascii="Times New Roman" w:hAnsi="Times New Roman"/>
          <w:bCs/>
          <w:sz w:val="22"/>
          <w:szCs w:val="22"/>
          <w:lang w:eastAsia="en-US"/>
        </w:rPr>
        <w:t>:</w:t>
      </w:r>
      <w:r w:rsidR="004A6006" w:rsidRPr="000D2E2A">
        <w:rPr>
          <w:rFonts w:ascii="Times New Roman" w:hAnsi="Times New Roman"/>
          <w:b w:val="0"/>
          <w:sz w:val="22"/>
          <w:szCs w:val="22"/>
          <w:lang w:eastAsia="en-US"/>
        </w:rPr>
        <w:t xml:space="preserve"> significa che </w:t>
      </w:r>
      <w:r w:rsidR="001515E6" w:rsidRPr="000D2E2A">
        <w:rPr>
          <w:rFonts w:ascii="Times New Roman" w:hAnsi="Times New Roman"/>
          <w:b w:val="0"/>
          <w:sz w:val="22"/>
          <w:szCs w:val="22"/>
          <w:lang w:eastAsia="en-US"/>
        </w:rPr>
        <w:t xml:space="preserve">eventuali beni mobili e/o immobili acquisiti all’attivo </w:t>
      </w:r>
      <w:r w:rsidR="000E3E1C">
        <w:rPr>
          <w:rFonts w:ascii="Times New Roman" w:hAnsi="Times New Roman"/>
          <w:b w:val="0"/>
          <w:sz w:val="22"/>
          <w:szCs w:val="22"/>
          <w:lang w:eastAsia="en-US"/>
        </w:rPr>
        <w:t>devono essere</w:t>
      </w:r>
      <w:r w:rsidR="001515E6" w:rsidRPr="000D2E2A">
        <w:rPr>
          <w:rFonts w:ascii="Times New Roman" w:hAnsi="Times New Roman"/>
          <w:b w:val="0"/>
          <w:sz w:val="22"/>
          <w:szCs w:val="22"/>
          <w:lang w:eastAsia="en-US"/>
        </w:rPr>
        <w:t xml:space="preserve"> stati venduti</w:t>
      </w:r>
      <w:r w:rsidR="000E3E1C">
        <w:rPr>
          <w:rFonts w:ascii="Times New Roman" w:hAnsi="Times New Roman"/>
          <w:b w:val="0"/>
          <w:sz w:val="22"/>
          <w:szCs w:val="22"/>
          <w:lang w:eastAsia="en-US"/>
        </w:rPr>
        <w:t xml:space="preserve"> e che, pertanto, al netto dei giudizi di cui al punto a)</w:t>
      </w:r>
      <w:r w:rsidR="001515E6" w:rsidRPr="000D2E2A">
        <w:rPr>
          <w:rFonts w:ascii="Times New Roman" w:hAnsi="Times New Roman"/>
          <w:b w:val="0"/>
          <w:sz w:val="22"/>
          <w:szCs w:val="22"/>
          <w:lang w:eastAsia="en-US"/>
        </w:rPr>
        <w:t>,</w:t>
      </w:r>
      <w:r w:rsidR="000E3E1C">
        <w:rPr>
          <w:rFonts w:ascii="Times New Roman" w:hAnsi="Times New Roman"/>
          <w:b w:val="0"/>
          <w:sz w:val="22"/>
          <w:szCs w:val="22"/>
          <w:lang w:eastAsia="en-US"/>
        </w:rPr>
        <w:t xml:space="preserve"> non residuino altre operazioni da compiere per ultimare la liquidazione dell’attivo</w:t>
      </w:r>
      <w:r>
        <w:rPr>
          <w:rFonts w:ascii="Times New Roman" w:hAnsi="Times New Roman"/>
          <w:b w:val="0"/>
          <w:sz w:val="22"/>
          <w:szCs w:val="22"/>
          <w:lang w:eastAsia="en-US"/>
        </w:rPr>
        <w:t xml:space="preserve"> ed addivenire alla chiusura</w:t>
      </w:r>
      <w:r w:rsidR="000E3E1C">
        <w:rPr>
          <w:rFonts w:ascii="Times New Roman" w:hAnsi="Times New Roman"/>
          <w:b w:val="0"/>
          <w:sz w:val="22"/>
          <w:szCs w:val="22"/>
          <w:lang w:eastAsia="en-US"/>
        </w:rPr>
        <w:t>;</w:t>
      </w:r>
      <w:r w:rsidR="001515E6" w:rsidRPr="000D2E2A">
        <w:rPr>
          <w:rFonts w:ascii="Times New Roman" w:hAnsi="Times New Roman"/>
          <w:b w:val="0"/>
          <w:sz w:val="22"/>
          <w:szCs w:val="22"/>
          <w:lang w:eastAsia="en-US"/>
        </w:rPr>
        <w:t xml:space="preserve"> eventuali beni rimasti invenduti</w:t>
      </w:r>
      <w:r w:rsidR="000E3E1C">
        <w:rPr>
          <w:rFonts w:ascii="Times New Roman" w:hAnsi="Times New Roman"/>
          <w:b w:val="0"/>
          <w:sz w:val="22"/>
          <w:szCs w:val="22"/>
          <w:lang w:eastAsia="en-US"/>
        </w:rPr>
        <w:t>, ricorrendone i presupposti, devono</w:t>
      </w:r>
      <w:r w:rsidR="001515E6" w:rsidRPr="000D2E2A">
        <w:rPr>
          <w:rFonts w:ascii="Times New Roman" w:hAnsi="Times New Roman"/>
          <w:b w:val="0"/>
          <w:sz w:val="22"/>
          <w:szCs w:val="22"/>
          <w:lang w:eastAsia="en-US"/>
        </w:rPr>
        <w:t xml:space="preserve"> </w:t>
      </w:r>
      <w:r w:rsidR="000E3E1C">
        <w:rPr>
          <w:rFonts w:ascii="Times New Roman" w:hAnsi="Times New Roman"/>
          <w:b w:val="0"/>
          <w:sz w:val="22"/>
          <w:szCs w:val="22"/>
          <w:lang w:eastAsia="en-US"/>
        </w:rPr>
        <w:t xml:space="preserve">essere </w:t>
      </w:r>
      <w:r w:rsidR="001515E6" w:rsidRPr="000D2E2A">
        <w:rPr>
          <w:rFonts w:ascii="Times New Roman" w:hAnsi="Times New Roman"/>
          <w:b w:val="0"/>
          <w:sz w:val="22"/>
          <w:szCs w:val="22"/>
          <w:lang w:eastAsia="en-US"/>
        </w:rPr>
        <w:t>stati</w:t>
      </w:r>
      <w:r>
        <w:rPr>
          <w:rFonts w:ascii="Times New Roman" w:hAnsi="Times New Roman"/>
          <w:b w:val="0"/>
          <w:sz w:val="22"/>
          <w:szCs w:val="22"/>
          <w:lang w:eastAsia="en-US"/>
        </w:rPr>
        <w:t xml:space="preserve"> già</w:t>
      </w:r>
      <w:r w:rsidR="001515E6" w:rsidRPr="000D2E2A">
        <w:rPr>
          <w:rFonts w:ascii="Times New Roman" w:hAnsi="Times New Roman"/>
          <w:b w:val="0"/>
          <w:sz w:val="22"/>
          <w:szCs w:val="22"/>
          <w:lang w:eastAsia="en-US"/>
        </w:rPr>
        <w:t xml:space="preserve"> ritualmente abbandonati ai sensi dell’art. 104 ter comma 8 </w:t>
      </w:r>
      <w:proofErr w:type="spellStart"/>
      <w:r w:rsidR="001515E6" w:rsidRPr="000D2E2A">
        <w:rPr>
          <w:rFonts w:ascii="Times New Roman" w:hAnsi="Times New Roman"/>
          <w:b w:val="0"/>
          <w:sz w:val="22"/>
          <w:szCs w:val="22"/>
          <w:lang w:eastAsia="en-US"/>
        </w:rPr>
        <w:t>l.f.</w:t>
      </w:r>
      <w:proofErr w:type="spellEnd"/>
      <w:r>
        <w:rPr>
          <w:rFonts w:ascii="Times New Roman" w:hAnsi="Times New Roman"/>
          <w:b w:val="0"/>
          <w:sz w:val="22"/>
          <w:szCs w:val="22"/>
          <w:lang w:eastAsia="en-US"/>
        </w:rPr>
        <w:t>, o</w:t>
      </w:r>
      <w:r w:rsidR="009053A7">
        <w:rPr>
          <w:rFonts w:ascii="Times New Roman" w:hAnsi="Times New Roman"/>
          <w:b w:val="0"/>
          <w:sz w:val="22"/>
          <w:szCs w:val="22"/>
          <w:lang w:eastAsia="en-US"/>
        </w:rPr>
        <w:t>,</w:t>
      </w:r>
      <w:r>
        <w:rPr>
          <w:rFonts w:ascii="Times New Roman" w:hAnsi="Times New Roman"/>
          <w:b w:val="0"/>
          <w:sz w:val="22"/>
          <w:szCs w:val="22"/>
          <w:lang w:eastAsia="en-US"/>
        </w:rPr>
        <w:t xml:space="preserve"> comunque</w:t>
      </w:r>
      <w:r w:rsidR="009053A7">
        <w:rPr>
          <w:rFonts w:ascii="Times New Roman" w:hAnsi="Times New Roman"/>
          <w:b w:val="0"/>
          <w:sz w:val="22"/>
          <w:szCs w:val="22"/>
          <w:lang w:eastAsia="en-US"/>
        </w:rPr>
        <w:t>,</w:t>
      </w:r>
      <w:r>
        <w:rPr>
          <w:rFonts w:ascii="Times New Roman" w:hAnsi="Times New Roman"/>
          <w:b w:val="0"/>
          <w:sz w:val="22"/>
          <w:szCs w:val="22"/>
          <w:lang w:eastAsia="en-US"/>
        </w:rPr>
        <w:t xml:space="preserve"> </w:t>
      </w:r>
      <w:r w:rsidR="009053A7">
        <w:rPr>
          <w:rFonts w:ascii="Times New Roman" w:hAnsi="Times New Roman"/>
          <w:b w:val="0"/>
          <w:sz w:val="22"/>
          <w:szCs w:val="22"/>
          <w:lang w:eastAsia="en-US"/>
        </w:rPr>
        <w:t>la</w:t>
      </w:r>
      <w:r>
        <w:rPr>
          <w:rFonts w:ascii="Times New Roman" w:hAnsi="Times New Roman"/>
          <w:b w:val="0"/>
          <w:sz w:val="22"/>
          <w:szCs w:val="22"/>
          <w:lang w:eastAsia="en-US"/>
        </w:rPr>
        <w:t xml:space="preserve"> Curatela</w:t>
      </w:r>
      <w:r w:rsidR="009053A7">
        <w:rPr>
          <w:rFonts w:ascii="Times New Roman" w:hAnsi="Times New Roman"/>
          <w:b w:val="0"/>
          <w:sz w:val="22"/>
          <w:szCs w:val="22"/>
          <w:lang w:eastAsia="en-US"/>
        </w:rPr>
        <w:t xml:space="preserve"> deve segnalare di essere</w:t>
      </w:r>
      <w:r>
        <w:rPr>
          <w:rFonts w:ascii="Times New Roman" w:hAnsi="Times New Roman"/>
          <w:b w:val="0"/>
          <w:sz w:val="22"/>
          <w:szCs w:val="22"/>
          <w:lang w:eastAsia="en-US"/>
        </w:rPr>
        <w:t xml:space="preserve"> in procinto di chiederne l’abbandono</w:t>
      </w:r>
      <w:r w:rsidR="009053A7">
        <w:rPr>
          <w:rFonts w:ascii="Times New Roman" w:hAnsi="Times New Roman"/>
          <w:b w:val="0"/>
          <w:sz w:val="22"/>
          <w:szCs w:val="22"/>
          <w:lang w:eastAsia="en-US"/>
        </w:rPr>
        <w:t xml:space="preserve"> e procedervi tempestivamente</w:t>
      </w:r>
      <w:r>
        <w:rPr>
          <w:rFonts w:ascii="Times New Roman" w:hAnsi="Times New Roman"/>
          <w:b w:val="0"/>
          <w:sz w:val="22"/>
          <w:szCs w:val="22"/>
          <w:lang w:eastAsia="en-US"/>
        </w:rPr>
        <w:t>.</w:t>
      </w:r>
      <w:r w:rsidR="001515E6" w:rsidRPr="000D2E2A">
        <w:rPr>
          <w:rFonts w:ascii="Times New Roman" w:hAnsi="Times New Roman"/>
          <w:b w:val="0"/>
          <w:sz w:val="22"/>
          <w:szCs w:val="22"/>
          <w:lang w:eastAsia="en-US"/>
        </w:rPr>
        <w:t xml:space="preserve"> </w:t>
      </w:r>
    </w:p>
    <w:p w14:paraId="10CE91D2" w14:textId="77777777" w:rsidR="00C82686" w:rsidRDefault="00C82686" w:rsidP="000E3E1C">
      <w:pPr>
        <w:pStyle w:val="Corpotesto"/>
        <w:spacing w:line="360" w:lineRule="auto"/>
        <w:ind w:left="720" w:right="109"/>
        <w:rPr>
          <w:rFonts w:ascii="Times New Roman" w:hAnsi="Times New Roman"/>
          <w:bCs/>
          <w:sz w:val="22"/>
          <w:szCs w:val="22"/>
          <w:lang w:eastAsia="en-US"/>
        </w:rPr>
      </w:pPr>
    </w:p>
    <w:p w14:paraId="65EC2877" w14:textId="71456D71" w:rsidR="001515E6" w:rsidRPr="000D2E2A" w:rsidRDefault="000E3E1C" w:rsidP="000E3E1C">
      <w:pPr>
        <w:pStyle w:val="Corpotesto"/>
        <w:spacing w:line="360" w:lineRule="auto"/>
        <w:ind w:left="720" w:right="109"/>
        <w:rPr>
          <w:rFonts w:ascii="Times New Roman" w:eastAsia="Cambria" w:hAnsi="Times New Roman"/>
          <w:b w:val="0"/>
          <w:sz w:val="22"/>
          <w:szCs w:val="22"/>
          <w:lang w:eastAsia="en-US"/>
        </w:rPr>
      </w:pPr>
      <w:r w:rsidRPr="00C82686">
        <w:rPr>
          <w:rFonts w:ascii="Times New Roman" w:hAnsi="Times New Roman"/>
          <w:bCs/>
          <w:sz w:val="22"/>
          <w:szCs w:val="22"/>
          <w:lang w:eastAsia="en-US"/>
        </w:rPr>
        <w:t xml:space="preserve">N.B. nonostante il tenore letterale della norma, </w:t>
      </w:r>
      <w:r w:rsidR="001515E6" w:rsidRPr="000E3E1C">
        <w:rPr>
          <w:rFonts w:ascii="Times New Roman" w:eastAsia="Cambria" w:hAnsi="Times New Roman"/>
          <w:bCs/>
          <w:w w:val="105"/>
          <w:sz w:val="22"/>
          <w:szCs w:val="22"/>
          <w:lang w:eastAsia="en-US"/>
        </w:rPr>
        <w:t>la chiusura anticipata opera anche in caso di assenza di attivo da ripartire</w:t>
      </w:r>
      <w:r>
        <w:rPr>
          <w:rFonts w:ascii="Times New Roman" w:eastAsia="Cambria" w:hAnsi="Times New Roman"/>
          <w:bCs/>
          <w:w w:val="105"/>
          <w:sz w:val="22"/>
          <w:szCs w:val="22"/>
          <w:lang w:eastAsia="en-US"/>
        </w:rPr>
        <w:t xml:space="preserve"> (ovverosia nel caso di assenza di beni da liquidare)</w:t>
      </w:r>
      <w:r w:rsidR="001515E6" w:rsidRPr="000E3E1C">
        <w:rPr>
          <w:rFonts w:ascii="Times New Roman" w:eastAsia="Cambria" w:hAnsi="Times New Roman"/>
          <w:bCs/>
          <w:w w:val="105"/>
          <w:sz w:val="22"/>
          <w:szCs w:val="22"/>
          <w:lang w:eastAsia="en-US"/>
        </w:rPr>
        <w:t xml:space="preserve"> ed ove </w:t>
      </w:r>
      <w:r w:rsidR="001515E6" w:rsidRPr="000E3E1C">
        <w:rPr>
          <w:rFonts w:ascii="Times New Roman" w:eastAsia="Cambria" w:hAnsi="Times New Roman"/>
          <w:bCs/>
          <w:w w:val="105"/>
          <w:sz w:val="22"/>
          <w:szCs w:val="22"/>
          <w:lang w:eastAsia="en-US"/>
        </w:rPr>
        <w:lastRenderedPageBreak/>
        <w:t>l’unico attivo</w:t>
      </w:r>
      <w:r>
        <w:rPr>
          <w:rFonts w:ascii="Times New Roman" w:eastAsia="Cambria" w:hAnsi="Times New Roman"/>
          <w:bCs/>
          <w:w w:val="105"/>
          <w:sz w:val="22"/>
          <w:szCs w:val="22"/>
          <w:lang w:eastAsia="en-US"/>
        </w:rPr>
        <w:t xml:space="preserve"> da acquisire per la procedura</w:t>
      </w:r>
      <w:r w:rsidR="001515E6" w:rsidRPr="000E3E1C">
        <w:rPr>
          <w:rFonts w:ascii="Times New Roman" w:eastAsia="Cambria" w:hAnsi="Times New Roman"/>
          <w:bCs/>
          <w:w w:val="105"/>
          <w:sz w:val="22"/>
          <w:szCs w:val="22"/>
          <w:lang w:eastAsia="en-US"/>
        </w:rPr>
        <w:t xml:space="preserve"> potrebbe derivare dalla chiusura dei giudizi pendenti</w:t>
      </w:r>
      <w:r>
        <w:rPr>
          <w:rFonts w:ascii="Times New Roman" w:eastAsia="Cambria" w:hAnsi="Times New Roman"/>
          <w:bCs/>
          <w:w w:val="105"/>
          <w:sz w:val="22"/>
          <w:szCs w:val="22"/>
          <w:lang w:eastAsia="en-US"/>
        </w:rPr>
        <w:t xml:space="preserve"> di cui al punto a)</w:t>
      </w:r>
      <w:r w:rsidR="001515E6" w:rsidRPr="000E3E1C">
        <w:rPr>
          <w:rFonts w:ascii="Times New Roman" w:eastAsia="Cambria" w:hAnsi="Times New Roman"/>
          <w:bCs/>
          <w:w w:val="105"/>
          <w:sz w:val="22"/>
          <w:szCs w:val="22"/>
          <w:lang w:eastAsia="en-US"/>
        </w:rPr>
        <w:t>;</w:t>
      </w:r>
    </w:p>
    <w:p w14:paraId="77E88B85" w14:textId="77777777" w:rsidR="00AF4CE5" w:rsidRPr="000D2E2A" w:rsidRDefault="00AF4CE5" w:rsidP="000D2E2A">
      <w:pPr>
        <w:pStyle w:val="Corpotesto"/>
        <w:spacing w:line="360" w:lineRule="auto"/>
        <w:ind w:left="720" w:right="109"/>
        <w:rPr>
          <w:rFonts w:ascii="Times New Roman" w:eastAsia="Cambria" w:hAnsi="Times New Roman"/>
          <w:b w:val="0"/>
          <w:sz w:val="22"/>
          <w:szCs w:val="22"/>
          <w:lang w:eastAsia="en-US"/>
        </w:rPr>
      </w:pPr>
    </w:p>
    <w:p w14:paraId="2E1D9808" w14:textId="12B9FF2A" w:rsidR="00DF489C" w:rsidRPr="00DF489C" w:rsidRDefault="00C82686" w:rsidP="000D2E2A">
      <w:pPr>
        <w:pStyle w:val="Corpotesto"/>
        <w:numPr>
          <w:ilvl w:val="0"/>
          <w:numId w:val="11"/>
        </w:numPr>
        <w:spacing w:line="360" w:lineRule="auto"/>
        <w:ind w:right="109"/>
        <w:rPr>
          <w:rFonts w:ascii="Times New Roman" w:hAnsi="Times New Roman"/>
          <w:bCs/>
          <w:sz w:val="22"/>
          <w:szCs w:val="22"/>
          <w:lang w:eastAsia="en-US"/>
        </w:rPr>
      </w:pPr>
      <w:r>
        <w:rPr>
          <w:rFonts w:ascii="Times New Roman" w:hAnsi="Times New Roman"/>
          <w:b w:val="0"/>
          <w:sz w:val="22"/>
          <w:szCs w:val="22"/>
          <w:lang w:eastAsia="en-US"/>
        </w:rPr>
        <w:t>di poter formulare un</w:t>
      </w:r>
      <w:r w:rsidR="000E3E1C">
        <w:rPr>
          <w:rFonts w:ascii="Times New Roman" w:hAnsi="Times New Roman"/>
          <w:bCs/>
          <w:sz w:val="22"/>
          <w:szCs w:val="22"/>
          <w:lang w:eastAsia="en-US"/>
        </w:rPr>
        <w:t xml:space="preserve"> </w:t>
      </w:r>
      <w:r w:rsidR="001515E6" w:rsidRPr="000D2E2A">
        <w:rPr>
          <w:rFonts w:ascii="Times New Roman" w:hAnsi="Times New Roman"/>
          <w:bCs/>
          <w:sz w:val="22"/>
          <w:szCs w:val="22"/>
          <w:lang w:eastAsia="en-US"/>
        </w:rPr>
        <w:t>giudizio prognostico positivo in ordine al</w:t>
      </w:r>
      <w:r>
        <w:rPr>
          <w:rFonts w:ascii="Times New Roman" w:hAnsi="Times New Roman"/>
          <w:bCs/>
          <w:sz w:val="22"/>
          <w:szCs w:val="22"/>
          <w:lang w:eastAsia="en-US"/>
        </w:rPr>
        <w:t>la possibilità di</w:t>
      </w:r>
      <w:r w:rsidR="001515E6" w:rsidRPr="000D2E2A">
        <w:rPr>
          <w:rFonts w:ascii="Times New Roman" w:hAnsi="Times New Roman"/>
          <w:bCs/>
          <w:sz w:val="22"/>
          <w:szCs w:val="22"/>
          <w:lang w:eastAsia="en-US"/>
        </w:rPr>
        <w:t xml:space="preserve"> </w:t>
      </w:r>
      <w:r>
        <w:rPr>
          <w:rFonts w:ascii="Times New Roman" w:hAnsi="Times New Roman"/>
          <w:bCs/>
          <w:sz w:val="22"/>
          <w:szCs w:val="22"/>
          <w:lang w:eastAsia="en-US"/>
        </w:rPr>
        <w:t xml:space="preserve">realizzare </w:t>
      </w:r>
      <w:r w:rsidR="001515E6" w:rsidRPr="000D2E2A">
        <w:rPr>
          <w:rFonts w:ascii="Times New Roman" w:hAnsi="Times New Roman"/>
          <w:bCs/>
          <w:sz w:val="22"/>
          <w:szCs w:val="22"/>
          <w:lang w:eastAsia="en-US"/>
        </w:rPr>
        <w:t xml:space="preserve">attivo </w:t>
      </w:r>
      <w:r>
        <w:rPr>
          <w:rFonts w:ascii="Times New Roman" w:hAnsi="Times New Roman"/>
          <w:bCs/>
          <w:sz w:val="22"/>
          <w:szCs w:val="22"/>
          <w:lang w:eastAsia="en-US"/>
        </w:rPr>
        <w:t>per effetto</w:t>
      </w:r>
      <w:r w:rsidR="001515E6" w:rsidRPr="000D2E2A">
        <w:rPr>
          <w:rFonts w:ascii="Times New Roman" w:hAnsi="Times New Roman"/>
          <w:bCs/>
          <w:sz w:val="22"/>
          <w:szCs w:val="22"/>
          <w:lang w:eastAsia="en-US"/>
        </w:rPr>
        <w:t xml:space="preserve"> della </w:t>
      </w:r>
      <w:r>
        <w:rPr>
          <w:rFonts w:ascii="Times New Roman" w:hAnsi="Times New Roman"/>
          <w:bCs/>
          <w:sz w:val="22"/>
          <w:szCs w:val="22"/>
          <w:lang w:eastAsia="en-US"/>
        </w:rPr>
        <w:t>prosecuzione</w:t>
      </w:r>
      <w:r w:rsidR="001515E6" w:rsidRPr="000D2E2A">
        <w:rPr>
          <w:rFonts w:ascii="Times New Roman" w:hAnsi="Times New Roman"/>
          <w:bCs/>
          <w:sz w:val="22"/>
          <w:szCs w:val="22"/>
          <w:lang w:eastAsia="en-US"/>
        </w:rPr>
        <w:t xml:space="preserve"> delle liti sub a)</w:t>
      </w:r>
      <w:r w:rsidR="00DF489C">
        <w:rPr>
          <w:rFonts w:ascii="Times New Roman" w:hAnsi="Times New Roman"/>
          <w:bCs/>
          <w:sz w:val="22"/>
          <w:szCs w:val="22"/>
          <w:lang w:eastAsia="en-US"/>
        </w:rPr>
        <w:t xml:space="preserve"> (VEDASI PIU’ DETTAGLIATAMENTE PAGINE 10-11 DELLA CIRCOLARE)</w:t>
      </w:r>
      <w:r w:rsidR="001515E6" w:rsidRPr="000D2E2A">
        <w:rPr>
          <w:rFonts w:ascii="Times New Roman" w:hAnsi="Times New Roman"/>
          <w:bCs/>
          <w:sz w:val="22"/>
          <w:szCs w:val="22"/>
          <w:lang w:eastAsia="en-US"/>
        </w:rPr>
        <w:t>:</w:t>
      </w:r>
      <w:r w:rsidR="000E3E1C">
        <w:rPr>
          <w:rFonts w:ascii="Times New Roman" w:hAnsi="Times New Roman"/>
          <w:b w:val="0"/>
          <w:sz w:val="22"/>
          <w:szCs w:val="22"/>
          <w:lang w:eastAsia="en-US"/>
        </w:rPr>
        <w:t xml:space="preserve"> il Curatore – avvalendosi di parere d</w:t>
      </w:r>
      <w:r>
        <w:rPr>
          <w:rFonts w:ascii="Times New Roman" w:hAnsi="Times New Roman"/>
          <w:b w:val="0"/>
          <w:sz w:val="22"/>
          <w:szCs w:val="22"/>
          <w:lang w:eastAsia="en-US"/>
        </w:rPr>
        <w:t>el</w:t>
      </w:r>
      <w:r w:rsidR="000E3E1C">
        <w:rPr>
          <w:rFonts w:ascii="Times New Roman" w:hAnsi="Times New Roman"/>
          <w:b w:val="0"/>
          <w:sz w:val="22"/>
          <w:szCs w:val="22"/>
          <w:lang w:eastAsia="en-US"/>
        </w:rPr>
        <w:t xml:space="preserve"> legale- dovrà illustrare le utilità potenziali che potranno derivare alla procedura in considerazione della prosecuzione post- chiusura, delle liti pendenti di cui al punto a)</w:t>
      </w:r>
      <w:r w:rsidR="00DF489C">
        <w:rPr>
          <w:rFonts w:ascii="Times New Roman" w:hAnsi="Times New Roman"/>
          <w:b w:val="0"/>
          <w:sz w:val="22"/>
          <w:szCs w:val="22"/>
          <w:lang w:eastAsia="en-US"/>
        </w:rPr>
        <w:t>.</w:t>
      </w:r>
    </w:p>
    <w:p w14:paraId="717D4D4E" w14:textId="77777777" w:rsidR="009053A7" w:rsidRDefault="00DF489C" w:rsidP="009053A7">
      <w:pPr>
        <w:pStyle w:val="Corpotesto"/>
        <w:spacing w:line="360" w:lineRule="auto"/>
        <w:ind w:left="720" w:right="109"/>
        <w:rPr>
          <w:rFonts w:ascii="Times New Roman" w:hAnsi="Times New Roman"/>
          <w:bCs/>
          <w:sz w:val="22"/>
          <w:szCs w:val="22"/>
          <w:lang w:eastAsia="en-US"/>
        </w:rPr>
      </w:pPr>
      <w:r>
        <w:rPr>
          <w:rFonts w:ascii="Times New Roman" w:hAnsi="Times New Roman"/>
          <w:b w:val="0"/>
          <w:sz w:val="22"/>
          <w:szCs w:val="22"/>
          <w:lang w:eastAsia="en-US"/>
        </w:rPr>
        <w:t xml:space="preserve">Il </w:t>
      </w:r>
      <w:proofErr w:type="gramStart"/>
      <w:r>
        <w:rPr>
          <w:rFonts w:ascii="Times New Roman" w:hAnsi="Times New Roman"/>
          <w:b w:val="0"/>
          <w:sz w:val="22"/>
          <w:szCs w:val="22"/>
          <w:lang w:eastAsia="en-US"/>
        </w:rPr>
        <w:t>predetto</w:t>
      </w:r>
      <w:proofErr w:type="gramEnd"/>
      <w:r>
        <w:rPr>
          <w:rFonts w:ascii="Times New Roman" w:hAnsi="Times New Roman"/>
          <w:b w:val="0"/>
          <w:sz w:val="22"/>
          <w:szCs w:val="22"/>
          <w:lang w:eastAsia="en-US"/>
        </w:rPr>
        <w:t xml:space="preserve"> giudizio dovrà</w:t>
      </w:r>
      <w:r w:rsidR="000E3E1C">
        <w:rPr>
          <w:rFonts w:ascii="Times New Roman" w:hAnsi="Times New Roman"/>
          <w:b w:val="0"/>
          <w:sz w:val="22"/>
          <w:szCs w:val="22"/>
          <w:lang w:eastAsia="en-US"/>
        </w:rPr>
        <w:t xml:space="preserve"> specific</w:t>
      </w:r>
      <w:r>
        <w:rPr>
          <w:rFonts w:ascii="Times New Roman" w:hAnsi="Times New Roman"/>
          <w:b w:val="0"/>
          <w:sz w:val="22"/>
          <w:szCs w:val="22"/>
          <w:lang w:eastAsia="en-US"/>
        </w:rPr>
        <w:t>amente dare</w:t>
      </w:r>
      <w:r w:rsidR="000E3E1C">
        <w:rPr>
          <w:rFonts w:ascii="Times New Roman" w:hAnsi="Times New Roman"/>
          <w:b w:val="0"/>
          <w:sz w:val="22"/>
          <w:szCs w:val="22"/>
          <w:lang w:eastAsia="en-US"/>
        </w:rPr>
        <w:t xml:space="preserve"> conto:</w:t>
      </w:r>
    </w:p>
    <w:p w14:paraId="4A6F7754" w14:textId="0C220C89" w:rsidR="001515E6" w:rsidRPr="009053A7" w:rsidRDefault="001515E6" w:rsidP="009053A7">
      <w:pPr>
        <w:pStyle w:val="Corpotesto"/>
        <w:numPr>
          <w:ilvl w:val="0"/>
          <w:numId w:val="4"/>
        </w:numPr>
        <w:spacing w:line="360" w:lineRule="auto"/>
        <w:ind w:right="109"/>
        <w:rPr>
          <w:rFonts w:ascii="Times New Roman" w:hAnsi="Times New Roman"/>
          <w:bCs/>
          <w:sz w:val="22"/>
          <w:szCs w:val="22"/>
          <w:lang w:eastAsia="en-US"/>
        </w:rPr>
      </w:pPr>
      <w:r w:rsidRPr="000D2E2A">
        <w:rPr>
          <w:rFonts w:ascii="Times New Roman" w:hAnsi="Times New Roman"/>
          <w:b w:val="0"/>
          <w:sz w:val="22"/>
          <w:szCs w:val="22"/>
          <w:lang w:eastAsia="en-US"/>
        </w:rPr>
        <w:t xml:space="preserve">del probabile esito delle liti attive intraprese, tenendo conto anche dell’evoluzione processuale e del relativo andamento; </w:t>
      </w:r>
    </w:p>
    <w:p w14:paraId="53F5DEBD" w14:textId="7584FC17" w:rsidR="001515E6" w:rsidRPr="000D2E2A" w:rsidRDefault="001515E6" w:rsidP="009053A7">
      <w:pPr>
        <w:pStyle w:val="Corpotesto"/>
        <w:numPr>
          <w:ilvl w:val="0"/>
          <w:numId w:val="4"/>
        </w:numPr>
        <w:spacing w:line="360" w:lineRule="auto"/>
        <w:ind w:right="109"/>
        <w:rPr>
          <w:rFonts w:ascii="Times New Roman" w:hAnsi="Times New Roman"/>
          <w:b w:val="0"/>
          <w:sz w:val="22"/>
          <w:szCs w:val="22"/>
          <w:lang w:eastAsia="en-US"/>
        </w:rPr>
      </w:pPr>
      <w:r w:rsidRPr="000D2E2A">
        <w:rPr>
          <w:rFonts w:ascii="Times New Roman" w:hAnsi="Times New Roman"/>
          <w:b w:val="0"/>
          <w:sz w:val="22"/>
          <w:szCs w:val="22"/>
          <w:lang w:eastAsia="en-US"/>
        </w:rPr>
        <w:t xml:space="preserve">dei tempi necessari alla probabile definizione delle liti, quanto meno per la fase di giudizio in corso, se non anche delle eventuali impugnazioni; </w:t>
      </w:r>
    </w:p>
    <w:p w14:paraId="3CEB5039" w14:textId="77777777" w:rsidR="001515E6" w:rsidRPr="000D2E2A" w:rsidRDefault="001515E6" w:rsidP="000D2E2A">
      <w:pPr>
        <w:pStyle w:val="Corpotesto"/>
        <w:numPr>
          <w:ilvl w:val="0"/>
          <w:numId w:val="4"/>
        </w:numPr>
        <w:spacing w:line="360" w:lineRule="auto"/>
        <w:ind w:right="109"/>
        <w:rPr>
          <w:rFonts w:ascii="Times New Roman" w:hAnsi="Times New Roman"/>
          <w:b w:val="0"/>
          <w:sz w:val="22"/>
          <w:szCs w:val="22"/>
          <w:lang w:eastAsia="en-US"/>
        </w:rPr>
      </w:pPr>
      <w:r w:rsidRPr="000D2E2A">
        <w:rPr>
          <w:rFonts w:ascii="Times New Roman" w:hAnsi="Times New Roman"/>
          <w:b w:val="0"/>
          <w:sz w:val="22"/>
          <w:szCs w:val="22"/>
          <w:lang w:eastAsia="en-US"/>
        </w:rPr>
        <w:t xml:space="preserve">dei costi complessivamente necessari per la prosecuzione di ciascuna azione (compensi ai professionisti, imposte di registro, ecc.), oltre che delle spese necessarie per l’eventuale successiva fase “strumentale ed attuativa”; </w:t>
      </w:r>
    </w:p>
    <w:p w14:paraId="08E7D600" w14:textId="77777777" w:rsidR="001515E6" w:rsidRPr="000D2E2A" w:rsidRDefault="001515E6" w:rsidP="000D2E2A">
      <w:pPr>
        <w:pStyle w:val="Corpotesto"/>
        <w:numPr>
          <w:ilvl w:val="0"/>
          <w:numId w:val="4"/>
        </w:numPr>
        <w:spacing w:line="360" w:lineRule="auto"/>
        <w:ind w:right="109"/>
        <w:rPr>
          <w:rFonts w:ascii="Times New Roman" w:hAnsi="Times New Roman"/>
          <w:b w:val="0"/>
          <w:sz w:val="22"/>
          <w:szCs w:val="22"/>
          <w:lang w:eastAsia="en-US"/>
        </w:rPr>
      </w:pPr>
      <w:r w:rsidRPr="000D2E2A">
        <w:rPr>
          <w:rFonts w:ascii="Times New Roman" w:hAnsi="Times New Roman"/>
          <w:b w:val="0"/>
          <w:sz w:val="22"/>
          <w:szCs w:val="22"/>
          <w:lang w:eastAsia="en-US"/>
        </w:rPr>
        <w:t xml:space="preserve">degli accantonamenti da effettuare in previsione dei costi di cui al punto precedente, che necessariamente imporranno alla massa dei creditori il sacrificio di un riparto immediato ante-chiusura di minore entità; </w:t>
      </w:r>
    </w:p>
    <w:p w14:paraId="28AF53AE" w14:textId="77777777" w:rsidR="0013455D" w:rsidRPr="000D2E2A" w:rsidRDefault="001515E6" w:rsidP="000D2E2A">
      <w:pPr>
        <w:pStyle w:val="Corpotesto"/>
        <w:numPr>
          <w:ilvl w:val="0"/>
          <w:numId w:val="4"/>
        </w:numPr>
        <w:spacing w:line="360" w:lineRule="auto"/>
        <w:ind w:right="109"/>
        <w:rPr>
          <w:rFonts w:ascii="Times New Roman" w:hAnsi="Times New Roman"/>
          <w:b w:val="0"/>
          <w:sz w:val="22"/>
          <w:szCs w:val="22"/>
          <w:lang w:eastAsia="en-US"/>
        </w:rPr>
      </w:pPr>
      <w:r w:rsidRPr="000D2E2A">
        <w:rPr>
          <w:rFonts w:ascii="Times New Roman" w:hAnsi="Times New Roman"/>
          <w:b w:val="0"/>
          <w:sz w:val="22"/>
          <w:szCs w:val="22"/>
          <w:lang w:eastAsia="en-US"/>
        </w:rPr>
        <w:t>dell’attivo che, al netto delle spese e costi previsti, potrebbe essere realizzato con la definizione dei giudizi attivi pendenti e che costituirebbe oggetto di ripartizione supplementare.</w:t>
      </w:r>
    </w:p>
    <w:p w14:paraId="2D954146" w14:textId="77777777" w:rsidR="00AF4CE5" w:rsidRPr="000D2E2A" w:rsidRDefault="00AF4CE5" w:rsidP="000D2E2A">
      <w:pPr>
        <w:pStyle w:val="Corpotesto"/>
        <w:spacing w:line="360" w:lineRule="auto"/>
        <w:ind w:right="109"/>
        <w:rPr>
          <w:rFonts w:ascii="Times New Roman" w:hAnsi="Times New Roman"/>
          <w:b w:val="0"/>
          <w:sz w:val="22"/>
          <w:szCs w:val="22"/>
          <w:lang w:eastAsia="en-US"/>
        </w:rPr>
      </w:pPr>
    </w:p>
    <w:p w14:paraId="613FAEAE" w14:textId="679204F0" w:rsidR="001515E6" w:rsidRPr="000D2E2A" w:rsidRDefault="0013455D" w:rsidP="000D2E2A">
      <w:pPr>
        <w:pStyle w:val="Corpotesto"/>
        <w:spacing w:line="360" w:lineRule="auto"/>
        <w:ind w:right="109"/>
        <w:rPr>
          <w:rFonts w:ascii="Times New Roman" w:hAnsi="Times New Roman"/>
          <w:bCs/>
          <w:sz w:val="22"/>
          <w:szCs w:val="22"/>
          <w:lang w:eastAsia="en-US"/>
        </w:rPr>
      </w:pPr>
      <w:r w:rsidRPr="000D2E2A">
        <w:rPr>
          <w:rFonts w:ascii="Times New Roman" w:hAnsi="Times New Roman"/>
          <w:bCs/>
          <w:sz w:val="22"/>
          <w:szCs w:val="22"/>
          <w:lang w:eastAsia="en-US"/>
        </w:rPr>
        <w:t>N.B. LA VALUTAZIONE DI CUI AI PUNTI 1, 2 E 3 DEVE ESSERE EFFETTUATA MUNENDOSI DI SPECIFICO PARERE DEL LEGALE</w:t>
      </w:r>
      <w:r w:rsidR="00AF4CE5" w:rsidRPr="000D2E2A">
        <w:rPr>
          <w:rFonts w:ascii="Times New Roman" w:hAnsi="Times New Roman"/>
          <w:bCs/>
          <w:sz w:val="22"/>
          <w:szCs w:val="22"/>
          <w:lang w:eastAsia="en-US"/>
        </w:rPr>
        <w:t xml:space="preserve"> GIA’ INCARICATO</w:t>
      </w:r>
      <w:r w:rsidR="000E3E1C">
        <w:rPr>
          <w:rFonts w:ascii="Times New Roman" w:hAnsi="Times New Roman"/>
          <w:bCs/>
          <w:sz w:val="22"/>
          <w:szCs w:val="22"/>
          <w:lang w:eastAsia="en-US"/>
        </w:rPr>
        <w:t xml:space="preserve"> DALLA PROCEDURA NEI GIUDIZI PENDENTI E</w:t>
      </w:r>
      <w:r w:rsidRPr="000D2E2A">
        <w:rPr>
          <w:rFonts w:ascii="Times New Roman" w:hAnsi="Times New Roman"/>
          <w:bCs/>
          <w:sz w:val="22"/>
          <w:szCs w:val="22"/>
          <w:lang w:eastAsia="en-US"/>
        </w:rPr>
        <w:t xml:space="preserve"> CHE ESPLICITI QUANTO RICHIESTO </w:t>
      </w:r>
      <w:r w:rsidR="000E3E1C">
        <w:rPr>
          <w:rFonts w:ascii="Times New Roman" w:hAnsi="Times New Roman"/>
          <w:bCs/>
          <w:sz w:val="22"/>
          <w:szCs w:val="22"/>
          <w:lang w:eastAsia="en-US"/>
        </w:rPr>
        <w:t>AVUTO RIGUARDO A</w:t>
      </w:r>
      <w:r w:rsidRPr="000D2E2A">
        <w:rPr>
          <w:rFonts w:ascii="Times New Roman" w:hAnsi="Times New Roman"/>
          <w:bCs/>
          <w:sz w:val="22"/>
          <w:szCs w:val="22"/>
          <w:lang w:eastAsia="en-US"/>
        </w:rPr>
        <w:t xml:space="preserve"> CIASCUN GIUDIZIO IN CORSO.</w:t>
      </w:r>
      <w:r w:rsidR="001515E6" w:rsidRPr="000D2E2A">
        <w:rPr>
          <w:rFonts w:ascii="Times New Roman" w:hAnsi="Times New Roman"/>
          <w:bCs/>
          <w:sz w:val="22"/>
          <w:szCs w:val="22"/>
          <w:lang w:eastAsia="en-US"/>
        </w:rPr>
        <w:t xml:space="preserve"> </w:t>
      </w:r>
    </w:p>
    <w:p w14:paraId="628959AB" w14:textId="77777777" w:rsidR="00AF4CE5" w:rsidRPr="000D2E2A" w:rsidRDefault="00AF4CE5" w:rsidP="000D2E2A">
      <w:pPr>
        <w:spacing w:line="360" w:lineRule="auto"/>
        <w:jc w:val="both"/>
        <w:rPr>
          <w:b/>
          <w:bCs/>
          <w:sz w:val="22"/>
          <w:szCs w:val="22"/>
          <w:lang w:eastAsia="en-US"/>
        </w:rPr>
      </w:pPr>
    </w:p>
    <w:p w14:paraId="7204268B" w14:textId="047EAEA0" w:rsidR="000E3E1C" w:rsidRDefault="001515E6" w:rsidP="000D2E2A">
      <w:pPr>
        <w:spacing w:line="360" w:lineRule="auto"/>
        <w:jc w:val="both"/>
        <w:rPr>
          <w:b/>
          <w:bCs/>
          <w:sz w:val="22"/>
          <w:szCs w:val="22"/>
          <w:u w:val="single"/>
          <w:lang w:eastAsia="en-US"/>
        </w:rPr>
      </w:pPr>
      <w:bookmarkStart w:id="1" w:name="_Hlk189048726"/>
      <w:r w:rsidRPr="001515E6">
        <w:rPr>
          <w:b/>
          <w:bCs/>
          <w:sz w:val="22"/>
          <w:szCs w:val="22"/>
          <w:lang w:eastAsia="en-US"/>
        </w:rPr>
        <w:t>Laddove, all’esito della predetta valutazione, si preveda che l’attivo realizzabile dall’attuazione delle decisioni giudiziarie</w:t>
      </w:r>
      <w:r w:rsidR="000E3E1C">
        <w:rPr>
          <w:b/>
          <w:bCs/>
          <w:sz w:val="22"/>
          <w:szCs w:val="22"/>
          <w:lang w:eastAsia="en-US"/>
        </w:rPr>
        <w:t xml:space="preserve"> che si potrebbero prospettare favorevoli</w:t>
      </w:r>
      <w:r w:rsidRPr="001515E6">
        <w:rPr>
          <w:b/>
          <w:bCs/>
          <w:sz w:val="22"/>
          <w:szCs w:val="22"/>
          <w:lang w:eastAsia="en-US"/>
        </w:rPr>
        <w:t xml:space="preserve">, non solo sia sufficiente a coprire tutti i costi necessari alla prosecuzione dell’intera procedura concorsuale - incluso il compenso aggiuntivo del curatore per il prolungamento dell’incarico - ma sia bastevole ad eseguire un riparto supplementare tra i creditori, tale da giustificare anche i maggiori accantonamenti sull’attivo realizzato </w:t>
      </w:r>
      <w:proofErr w:type="spellStart"/>
      <w:r w:rsidRPr="001515E6">
        <w:rPr>
          <w:b/>
          <w:bCs/>
          <w:sz w:val="22"/>
          <w:szCs w:val="22"/>
          <w:lang w:eastAsia="en-US"/>
        </w:rPr>
        <w:t>pre</w:t>
      </w:r>
      <w:proofErr w:type="spellEnd"/>
      <w:r w:rsidRPr="001515E6">
        <w:rPr>
          <w:b/>
          <w:bCs/>
          <w:sz w:val="22"/>
          <w:szCs w:val="22"/>
          <w:lang w:eastAsia="en-US"/>
        </w:rPr>
        <w:t xml:space="preserve">-chiusura, </w:t>
      </w:r>
      <w:r w:rsidRPr="001515E6">
        <w:rPr>
          <w:b/>
          <w:bCs/>
          <w:sz w:val="22"/>
          <w:szCs w:val="22"/>
          <w:u w:val="single"/>
          <w:lang w:eastAsia="en-US"/>
        </w:rPr>
        <w:t>sarà specifico onere del curatore chiudere anticipatamente la procedura.</w:t>
      </w:r>
    </w:p>
    <w:bookmarkEnd w:id="1"/>
    <w:p w14:paraId="3AE8017C" w14:textId="35E2515F" w:rsidR="000E3E1C" w:rsidRPr="001515E6" w:rsidRDefault="00DF489C" w:rsidP="000D2E2A">
      <w:pPr>
        <w:spacing w:line="360" w:lineRule="auto"/>
        <w:jc w:val="both"/>
        <w:rPr>
          <w:b/>
          <w:bCs/>
          <w:sz w:val="22"/>
          <w:szCs w:val="22"/>
          <w:u w:val="single"/>
          <w:lang w:eastAsia="en-US"/>
        </w:rPr>
      </w:pPr>
      <w:r>
        <w:rPr>
          <w:b/>
          <w:bCs/>
          <w:sz w:val="22"/>
          <w:szCs w:val="22"/>
          <w:u w:val="single"/>
          <w:lang w:eastAsia="en-US"/>
        </w:rPr>
        <w:t>Si chiarisce che, ove ricorrano i presupposti di cui sopra, il mancato attivarsi da parte della Curatela per addivenire alla chiusura anticipata della procedura</w:t>
      </w:r>
      <w:r w:rsidR="000E3E1C">
        <w:rPr>
          <w:b/>
          <w:bCs/>
          <w:sz w:val="22"/>
          <w:szCs w:val="22"/>
          <w:u w:val="single"/>
          <w:lang w:eastAsia="en-US"/>
        </w:rPr>
        <w:t xml:space="preserve"> sarà valutat</w:t>
      </w:r>
      <w:r>
        <w:rPr>
          <w:b/>
          <w:bCs/>
          <w:sz w:val="22"/>
          <w:szCs w:val="22"/>
          <w:u w:val="single"/>
          <w:lang w:eastAsia="en-US"/>
        </w:rPr>
        <w:t>o</w:t>
      </w:r>
      <w:r w:rsidR="000E3E1C">
        <w:rPr>
          <w:b/>
          <w:bCs/>
          <w:sz w:val="22"/>
          <w:szCs w:val="22"/>
          <w:u w:val="single"/>
          <w:lang w:eastAsia="en-US"/>
        </w:rPr>
        <w:t xml:space="preserve"> ai fini della revoca e/o della mancata conferma nella assegnazione di nuovi incarichi.</w:t>
      </w:r>
    </w:p>
    <w:p w14:paraId="4085E57B" w14:textId="77777777" w:rsidR="001B3C35" w:rsidRPr="000D2E2A" w:rsidRDefault="001B3C35" w:rsidP="000D2E2A">
      <w:pPr>
        <w:spacing w:line="360" w:lineRule="auto"/>
        <w:contextualSpacing/>
        <w:jc w:val="both"/>
        <w:rPr>
          <w:sz w:val="22"/>
          <w:szCs w:val="22"/>
          <w:u w:val="single"/>
          <w:lang w:eastAsia="en-US"/>
        </w:rPr>
      </w:pPr>
    </w:p>
    <w:p w14:paraId="678A6001" w14:textId="1572D904" w:rsidR="001515E6" w:rsidRPr="000E3E1C" w:rsidRDefault="000E3E1C" w:rsidP="000D2E2A">
      <w:pPr>
        <w:spacing w:line="360" w:lineRule="auto"/>
        <w:contextualSpacing/>
        <w:jc w:val="both"/>
        <w:rPr>
          <w:b/>
          <w:bCs/>
          <w:sz w:val="22"/>
          <w:szCs w:val="22"/>
          <w:u w:val="single"/>
          <w:lang w:eastAsia="en-US"/>
        </w:rPr>
      </w:pPr>
      <w:r>
        <w:rPr>
          <w:sz w:val="22"/>
          <w:szCs w:val="22"/>
          <w:u w:val="single"/>
          <w:lang w:eastAsia="en-US"/>
        </w:rPr>
        <w:lastRenderedPageBreak/>
        <w:t xml:space="preserve">Nella relazione richiesta, il Curatore dovrà </w:t>
      </w:r>
      <w:r w:rsidR="00531D0D" w:rsidRPr="000D2E2A">
        <w:rPr>
          <w:sz w:val="22"/>
          <w:szCs w:val="22"/>
          <w:u w:val="single"/>
          <w:lang w:eastAsia="en-US"/>
        </w:rPr>
        <w:t>contestualmente</w:t>
      </w:r>
      <w:r>
        <w:rPr>
          <w:sz w:val="22"/>
          <w:szCs w:val="22"/>
          <w:u w:val="single"/>
          <w:lang w:eastAsia="en-US"/>
        </w:rPr>
        <w:t xml:space="preserve"> dare</w:t>
      </w:r>
      <w:r w:rsidR="00531D0D" w:rsidRPr="000D2E2A">
        <w:rPr>
          <w:sz w:val="22"/>
          <w:szCs w:val="22"/>
          <w:u w:val="single"/>
          <w:lang w:eastAsia="en-US"/>
        </w:rPr>
        <w:t xml:space="preserve"> atto della </w:t>
      </w:r>
      <w:r w:rsidR="00531D0D" w:rsidRPr="000E3E1C">
        <w:rPr>
          <w:b/>
          <w:bCs/>
          <w:sz w:val="22"/>
          <w:szCs w:val="22"/>
          <w:u w:val="single"/>
          <w:lang w:eastAsia="en-US"/>
        </w:rPr>
        <w:t>i</w:t>
      </w:r>
      <w:r w:rsidR="004A6006" w:rsidRPr="000E3E1C">
        <w:rPr>
          <w:b/>
          <w:bCs/>
          <w:sz w:val="22"/>
          <w:szCs w:val="22"/>
          <w:u w:val="single"/>
          <w:lang w:eastAsia="en-US"/>
        </w:rPr>
        <w:t>nsussistenza di cause ostative alla chiusura anticipata</w:t>
      </w:r>
      <w:r w:rsidR="001B3C35" w:rsidRPr="001B3C35">
        <w:rPr>
          <w:sz w:val="22"/>
          <w:szCs w:val="22"/>
          <w:lang w:eastAsia="en-US"/>
        </w:rPr>
        <w:t>, la quale:</w:t>
      </w:r>
    </w:p>
    <w:p w14:paraId="329A1610" w14:textId="399C5B5E" w:rsidR="0013455D" w:rsidRPr="0013455D" w:rsidRDefault="0013455D" w:rsidP="000D2E2A">
      <w:pPr>
        <w:numPr>
          <w:ilvl w:val="0"/>
          <w:numId w:val="14"/>
        </w:numPr>
        <w:spacing w:line="360" w:lineRule="auto"/>
        <w:contextualSpacing/>
        <w:jc w:val="both"/>
        <w:rPr>
          <w:sz w:val="22"/>
          <w:szCs w:val="22"/>
          <w:lang w:eastAsia="en-US"/>
        </w:rPr>
      </w:pPr>
      <w:r w:rsidRPr="0013455D">
        <w:rPr>
          <w:b/>
          <w:bCs/>
          <w:sz w:val="22"/>
          <w:szCs w:val="22"/>
          <w:lang w:eastAsia="en-US"/>
        </w:rPr>
        <w:t>non può essere richiesta prima della scadenza dei termini per la presentazione delle domande di insinuazione al passivo, siano esse tempestive o tardive</w:t>
      </w:r>
      <w:r w:rsidRPr="000D2E2A">
        <w:rPr>
          <w:b/>
          <w:bCs/>
          <w:sz w:val="22"/>
          <w:szCs w:val="22"/>
          <w:lang w:eastAsia="en-US"/>
        </w:rPr>
        <w:t xml:space="preserve">: </w:t>
      </w:r>
      <w:r w:rsidRPr="000D2E2A">
        <w:rPr>
          <w:sz w:val="22"/>
          <w:szCs w:val="22"/>
          <w:lang w:eastAsia="en-US"/>
        </w:rPr>
        <w:t>dare atto, pertanto,</w:t>
      </w:r>
      <w:r w:rsidR="001B3C35">
        <w:rPr>
          <w:sz w:val="22"/>
          <w:szCs w:val="22"/>
          <w:lang w:eastAsia="en-US"/>
        </w:rPr>
        <w:t xml:space="preserve"> esplicitamente,</w:t>
      </w:r>
      <w:r w:rsidRPr="000D2E2A">
        <w:rPr>
          <w:sz w:val="22"/>
          <w:szCs w:val="22"/>
          <w:lang w:eastAsia="en-US"/>
        </w:rPr>
        <w:t xml:space="preserve"> della scadenza dei relativi termini</w:t>
      </w:r>
      <w:r w:rsidR="001B3C35">
        <w:rPr>
          <w:sz w:val="22"/>
          <w:szCs w:val="22"/>
          <w:lang w:eastAsia="en-US"/>
        </w:rPr>
        <w:t xml:space="preserve"> e di quando la stessa sia intervenuta</w:t>
      </w:r>
      <w:r w:rsidRPr="000D2E2A">
        <w:rPr>
          <w:sz w:val="22"/>
          <w:szCs w:val="22"/>
          <w:lang w:eastAsia="en-US"/>
        </w:rPr>
        <w:t>;</w:t>
      </w:r>
    </w:p>
    <w:p w14:paraId="5C4D2513" w14:textId="27F99EC2" w:rsidR="0013455D" w:rsidRPr="0013455D" w:rsidRDefault="0013455D" w:rsidP="000D2E2A">
      <w:pPr>
        <w:numPr>
          <w:ilvl w:val="0"/>
          <w:numId w:val="14"/>
        </w:numPr>
        <w:spacing w:line="360" w:lineRule="auto"/>
        <w:contextualSpacing/>
        <w:jc w:val="both"/>
        <w:rPr>
          <w:sz w:val="22"/>
          <w:szCs w:val="22"/>
          <w:lang w:eastAsia="en-US"/>
        </w:rPr>
      </w:pPr>
      <w:r w:rsidRPr="0013455D">
        <w:rPr>
          <w:b/>
          <w:bCs/>
          <w:sz w:val="22"/>
          <w:szCs w:val="22"/>
          <w:lang w:eastAsia="en-US"/>
        </w:rPr>
        <w:t>non può essere richiesta in ipotesi di già accertata sussistenza delle condizioni per la chiusura della procedura per mancanza di domande o mancata ammissione di domande</w:t>
      </w:r>
      <w:r w:rsidRPr="000D2E2A">
        <w:rPr>
          <w:sz w:val="22"/>
          <w:szCs w:val="22"/>
          <w:lang w:eastAsia="en-US"/>
        </w:rPr>
        <w:t>: dare atto, pertanto, della non ricorrenza della relativa condizione di chiusura per mancanza di domande di ammissione al passivo</w:t>
      </w:r>
      <w:r w:rsidR="001B3C35">
        <w:rPr>
          <w:sz w:val="22"/>
          <w:szCs w:val="22"/>
          <w:lang w:eastAsia="en-US"/>
        </w:rPr>
        <w:t xml:space="preserve"> (ovvero che non ricorre l’ipotesi di chiusura di cui all’art. 118 co. 1 </w:t>
      </w:r>
      <w:proofErr w:type="spellStart"/>
      <w:r w:rsidR="001B3C35">
        <w:rPr>
          <w:sz w:val="22"/>
          <w:szCs w:val="22"/>
          <w:lang w:eastAsia="en-US"/>
        </w:rPr>
        <w:t>l.f.</w:t>
      </w:r>
      <w:proofErr w:type="spellEnd"/>
      <w:r w:rsidR="001B3C35">
        <w:rPr>
          <w:sz w:val="22"/>
          <w:szCs w:val="22"/>
          <w:lang w:eastAsia="en-US"/>
        </w:rPr>
        <w:t>, invero rarissima)</w:t>
      </w:r>
      <w:r w:rsidRPr="000D2E2A">
        <w:rPr>
          <w:sz w:val="22"/>
          <w:szCs w:val="22"/>
          <w:lang w:eastAsia="en-US"/>
        </w:rPr>
        <w:t>;</w:t>
      </w:r>
    </w:p>
    <w:p w14:paraId="16942BC3" w14:textId="12C51061" w:rsidR="0013455D" w:rsidRPr="0013455D" w:rsidRDefault="0013455D" w:rsidP="000D2E2A">
      <w:pPr>
        <w:numPr>
          <w:ilvl w:val="0"/>
          <w:numId w:val="13"/>
        </w:numPr>
        <w:spacing w:line="360" w:lineRule="auto"/>
        <w:contextualSpacing/>
        <w:jc w:val="both"/>
        <w:rPr>
          <w:sz w:val="22"/>
          <w:szCs w:val="22"/>
          <w:lang w:eastAsia="en-US"/>
        </w:rPr>
      </w:pPr>
      <w:r w:rsidRPr="0013455D">
        <w:rPr>
          <w:b/>
          <w:bCs/>
          <w:sz w:val="22"/>
          <w:szCs w:val="22"/>
          <w:lang w:eastAsia="en-US"/>
        </w:rPr>
        <w:t xml:space="preserve">non può essere richiesta, per incompatibilità logica, di fronte alla preventiva richiesta di procedere, ai sensi dell’art. 102 </w:t>
      </w:r>
      <w:proofErr w:type="spellStart"/>
      <w:r w:rsidRPr="0013455D">
        <w:rPr>
          <w:b/>
          <w:bCs/>
          <w:sz w:val="22"/>
          <w:szCs w:val="22"/>
          <w:lang w:eastAsia="en-US"/>
        </w:rPr>
        <w:t>l.f.</w:t>
      </w:r>
      <w:proofErr w:type="spellEnd"/>
      <w:r w:rsidRPr="0013455D">
        <w:rPr>
          <w:b/>
          <w:bCs/>
          <w:sz w:val="22"/>
          <w:szCs w:val="22"/>
          <w:lang w:eastAsia="en-US"/>
        </w:rPr>
        <w:t xml:space="preserve"> (209 CCII), a non darsi luogo all’accertamento del passivo: </w:t>
      </w:r>
      <w:r w:rsidRPr="000D2E2A">
        <w:rPr>
          <w:sz w:val="22"/>
          <w:szCs w:val="22"/>
          <w:lang w:eastAsia="en-US"/>
        </w:rPr>
        <w:t>dare atto della insussistenza del diverso presupposto di mancanza</w:t>
      </w:r>
      <w:r w:rsidRPr="0013455D">
        <w:rPr>
          <w:sz w:val="22"/>
          <w:szCs w:val="22"/>
          <w:lang w:eastAsia="en-US"/>
        </w:rPr>
        <w:t xml:space="preserve"> di concrete prospettive di acquisizione dell’attivo</w:t>
      </w:r>
      <w:r w:rsidRPr="000D2E2A">
        <w:rPr>
          <w:sz w:val="22"/>
          <w:szCs w:val="22"/>
          <w:lang w:eastAsia="en-US"/>
        </w:rPr>
        <w:t xml:space="preserve"> che giustificherebbe la chiusura ai sensi dell’art. 102 </w:t>
      </w:r>
      <w:proofErr w:type="spellStart"/>
      <w:r w:rsidRPr="000D2E2A">
        <w:rPr>
          <w:sz w:val="22"/>
          <w:szCs w:val="22"/>
          <w:lang w:eastAsia="en-US"/>
        </w:rPr>
        <w:t>l.f.</w:t>
      </w:r>
      <w:proofErr w:type="spellEnd"/>
      <w:r w:rsidRPr="000D2E2A">
        <w:rPr>
          <w:sz w:val="22"/>
          <w:szCs w:val="22"/>
          <w:lang w:eastAsia="en-US"/>
        </w:rPr>
        <w:t>;</w:t>
      </w:r>
    </w:p>
    <w:p w14:paraId="4D5F93DB" w14:textId="77690B38" w:rsidR="0013455D" w:rsidRDefault="0013455D" w:rsidP="000D2E2A">
      <w:pPr>
        <w:numPr>
          <w:ilvl w:val="0"/>
          <w:numId w:val="13"/>
        </w:numPr>
        <w:spacing w:line="360" w:lineRule="auto"/>
        <w:contextualSpacing/>
        <w:jc w:val="both"/>
        <w:rPr>
          <w:sz w:val="22"/>
          <w:szCs w:val="22"/>
          <w:lang w:eastAsia="en-US"/>
        </w:rPr>
      </w:pPr>
      <w:r w:rsidRPr="0013455D">
        <w:rPr>
          <w:b/>
          <w:bCs/>
          <w:sz w:val="22"/>
          <w:szCs w:val="22"/>
          <w:lang w:eastAsia="en-US"/>
        </w:rPr>
        <w:t>non può essere richiesta in ipotesi di mancata presentazione ed approvazione del programma di liquidazione</w:t>
      </w:r>
      <w:r w:rsidRPr="000D2E2A">
        <w:rPr>
          <w:b/>
          <w:bCs/>
          <w:sz w:val="22"/>
          <w:szCs w:val="22"/>
          <w:lang w:eastAsia="en-US"/>
        </w:rPr>
        <w:t xml:space="preserve">: </w:t>
      </w:r>
      <w:r w:rsidRPr="000D2E2A">
        <w:rPr>
          <w:sz w:val="22"/>
          <w:szCs w:val="22"/>
          <w:lang w:eastAsia="en-US"/>
        </w:rPr>
        <w:t>dare atto dell’avvenuto deposito del programma di liquidazione</w:t>
      </w:r>
      <w:r w:rsidR="001B3C35">
        <w:rPr>
          <w:sz w:val="22"/>
          <w:szCs w:val="22"/>
          <w:lang w:eastAsia="en-US"/>
        </w:rPr>
        <w:t>, indicandone la data</w:t>
      </w:r>
      <w:r w:rsidRPr="000D2E2A">
        <w:rPr>
          <w:sz w:val="22"/>
          <w:szCs w:val="22"/>
          <w:lang w:eastAsia="en-US"/>
        </w:rPr>
        <w:t xml:space="preserve"> e della sua approvazione</w:t>
      </w:r>
      <w:r w:rsidR="001B3C35">
        <w:rPr>
          <w:sz w:val="22"/>
          <w:szCs w:val="22"/>
          <w:lang w:eastAsia="en-US"/>
        </w:rPr>
        <w:t>, indicando la data del relativo provvedimento del G.D.</w:t>
      </w:r>
      <w:r w:rsidR="00DF489C">
        <w:rPr>
          <w:sz w:val="22"/>
          <w:szCs w:val="22"/>
          <w:lang w:eastAsia="en-US"/>
        </w:rPr>
        <w:t xml:space="preserve"> </w:t>
      </w:r>
      <w:r w:rsidR="00DF489C" w:rsidRPr="00DF489C">
        <w:rPr>
          <w:b/>
          <w:bCs/>
          <w:sz w:val="22"/>
          <w:szCs w:val="22"/>
          <w:lang w:eastAsia="en-US"/>
        </w:rPr>
        <w:t>(VEDASI PIU’ DIFFUSAMENTE LE PAGINE 11-12 DELLA CIRCOLARE)</w:t>
      </w:r>
    </w:p>
    <w:p w14:paraId="0F3D5F10" w14:textId="77777777" w:rsidR="001B3C35" w:rsidRPr="0013455D" w:rsidRDefault="001B3C35" w:rsidP="001B3C35">
      <w:pPr>
        <w:spacing w:line="360" w:lineRule="auto"/>
        <w:contextualSpacing/>
        <w:jc w:val="both"/>
        <w:rPr>
          <w:sz w:val="22"/>
          <w:szCs w:val="22"/>
          <w:lang w:eastAsia="en-US"/>
        </w:rPr>
      </w:pPr>
    </w:p>
    <w:p w14:paraId="28B73654" w14:textId="71CD810E" w:rsidR="0013455D" w:rsidRPr="001B3C35" w:rsidRDefault="001B3C35" w:rsidP="000D2E2A">
      <w:pPr>
        <w:spacing w:line="360" w:lineRule="auto"/>
        <w:jc w:val="both"/>
        <w:rPr>
          <w:b/>
          <w:bCs/>
          <w:sz w:val="22"/>
          <w:szCs w:val="22"/>
          <w:lang w:eastAsia="en-US"/>
        </w:rPr>
      </w:pPr>
      <w:r w:rsidRPr="001B3C35">
        <w:rPr>
          <w:b/>
          <w:bCs/>
          <w:sz w:val="22"/>
          <w:szCs w:val="22"/>
          <w:lang w:eastAsia="en-US"/>
        </w:rPr>
        <w:t xml:space="preserve">N.B. </w:t>
      </w:r>
      <w:r w:rsidR="0013455D" w:rsidRPr="001B3C35">
        <w:rPr>
          <w:b/>
          <w:bCs/>
          <w:sz w:val="22"/>
          <w:szCs w:val="22"/>
          <w:lang w:eastAsia="en-US"/>
        </w:rPr>
        <w:t xml:space="preserve">Non </w:t>
      </w:r>
      <w:proofErr w:type="gramStart"/>
      <w:r w:rsidR="0013455D" w:rsidRPr="001B3C35">
        <w:rPr>
          <w:b/>
          <w:bCs/>
          <w:sz w:val="22"/>
          <w:szCs w:val="22"/>
          <w:lang w:eastAsia="en-US"/>
        </w:rPr>
        <w:t>osta</w:t>
      </w:r>
      <w:r w:rsidR="009053A7">
        <w:rPr>
          <w:b/>
          <w:bCs/>
          <w:sz w:val="22"/>
          <w:szCs w:val="22"/>
          <w:lang w:eastAsia="en-US"/>
        </w:rPr>
        <w:t>no</w:t>
      </w:r>
      <w:proofErr w:type="gramEnd"/>
      <w:r w:rsidR="0013455D" w:rsidRPr="001B3C35">
        <w:rPr>
          <w:b/>
          <w:bCs/>
          <w:sz w:val="22"/>
          <w:szCs w:val="22"/>
          <w:lang w:eastAsia="en-US"/>
        </w:rPr>
        <w:t xml:space="preserve">, invece, alla chiusura anticipata di cui all’art. 118 </w:t>
      </w:r>
      <w:proofErr w:type="spellStart"/>
      <w:r w:rsidR="0013455D" w:rsidRPr="001B3C35">
        <w:rPr>
          <w:b/>
          <w:bCs/>
          <w:sz w:val="22"/>
          <w:szCs w:val="22"/>
          <w:lang w:eastAsia="en-US"/>
        </w:rPr>
        <w:t>l.f.</w:t>
      </w:r>
      <w:proofErr w:type="spellEnd"/>
      <w:r w:rsidR="0013455D" w:rsidRPr="001B3C35">
        <w:rPr>
          <w:b/>
          <w:bCs/>
          <w:sz w:val="22"/>
          <w:szCs w:val="22"/>
          <w:lang w:eastAsia="en-US"/>
        </w:rPr>
        <w:t xml:space="preserve"> la pendenza di liti passive (cioè quelle in cui la Curatela è stata convenuta in giudizio) né le impugnazioni dello stato passivo anche in ipotesi in cui vi sia, l’obbligo di accantonamento</w:t>
      </w:r>
      <w:r w:rsidRPr="001B3C35">
        <w:rPr>
          <w:b/>
          <w:bCs/>
          <w:sz w:val="22"/>
          <w:szCs w:val="22"/>
          <w:lang w:eastAsia="en-US"/>
        </w:rPr>
        <w:t xml:space="preserve"> previsto nelle ipotesi di cui all’art. 117 </w:t>
      </w:r>
      <w:proofErr w:type="spellStart"/>
      <w:r w:rsidRPr="001B3C35">
        <w:rPr>
          <w:b/>
          <w:bCs/>
          <w:sz w:val="22"/>
          <w:szCs w:val="22"/>
          <w:lang w:eastAsia="en-US"/>
        </w:rPr>
        <w:t>l.f.</w:t>
      </w:r>
      <w:proofErr w:type="spellEnd"/>
      <w:r w:rsidRPr="001B3C35">
        <w:rPr>
          <w:b/>
          <w:bCs/>
          <w:sz w:val="22"/>
          <w:szCs w:val="22"/>
          <w:lang w:eastAsia="en-US"/>
        </w:rPr>
        <w:t xml:space="preserve"> (crediti di terzi sottoposti a condizione, ovvero derivanti da accertamenti giudiziali non passati in giudicato)</w:t>
      </w:r>
      <w:r w:rsidR="009053A7">
        <w:rPr>
          <w:b/>
          <w:bCs/>
          <w:sz w:val="22"/>
          <w:szCs w:val="22"/>
          <w:lang w:eastAsia="en-US"/>
        </w:rPr>
        <w:t xml:space="preserve"> – VEDASI PIU’ DIFFUSAMENTE PAGINE 12-13 CIRCOLARE)</w:t>
      </w:r>
      <w:r w:rsidR="0013455D" w:rsidRPr="001B3C35">
        <w:rPr>
          <w:b/>
          <w:bCs/>
          <w:sz w:val="22"/>
          <w:szCs w:val="22"/>
          <w:lang w:eastAsia="en-US"/>
        </w:rPr>
        <w:t>.</w:t>
      </w:r>
    </w:p>
    <w:p w14:paraId="5FBB5365" w14:textId="6BC173AD" w:rsidR="0068231D" w:rsidRDefault="0068231D" w:rsidP="000D2E2A">
      <w:pPr>
        <w:spacing w:line="360" w:lineRule="auto"/>
        <w:jc w:val="both"/>
        <w:rPr>
          <w:sz w:val="22"/>
          <w:szCs w:val="22"/>
        </w:rPr>
      </w:pPr>
    </w:p>
    <w:p w14:paraId="777FA570" w14:textId="380DC7D8" w:rsidR="001B3C35" w:rsidRPr="009053A7" w:rsidRDefault="001B3C35" w:rsidP="000D2E2A">
      <w:pPr>
        <w:spacing w:line="360" w:lineRule="auto"/>
        <w:jc w:val="both"/>
        <w:rPr>
          <w:sz w:val="22"/>
          <w:szCs w:val="22"/>
        </w:rPr>
      </w:pPr>
      <w:r w:rsidRPr="009053A7">
        <w:rPr>
          <w:sz w:val="22"/>
          <w:szCs w:val="22"/>
        </w:rPr>
        <w:t>Al fine di agevolare la stesura della relazione medesima, si allegano:</w:t>
      </w:r>
    </w:p>
    <w:p w14:paraId="3842ADB5" w14:textId="7A4F3938" w:rsidR="001B3C35" w:rsidRPr="009053A7" w:rsidRDefault="009053A7" w:rsidP="001B3C35">
      <w:pPr>
        <w:pStyle w:val="Paragrafoelenco"/>
        <w:numPr>
          <w:ilvl w:val="0"/>
          <w:numId w:val="12"/>
        </w:numPr>
        <w:spacing w:line="360" w:lineRule="auto"/>
        <w:jc w:val="both"/>
        <w:rPr>
          <w:sz w:val="22"/>
          <w:szCs w:val="22"/>
        </w:rPr>
      </w:pPr>
      <w:r w:rsidRPr="009053A7">
        <w:rPr>
          <w:sz w:val="22"/>
          <w:szCs w:val="22"/>
        </w:rPr>
        <w:t>scheda illustrativa</w:t>
      </w:r>
      <w:r w:rsidR="001B3C35" w:rsidRPr="009053A7">
        <w:rPr>
          <w:sz w:val="22"/>
          <w:szCs w:val="22"/>
        </w:rPr>
        <w:t xml:space="preserve"> </w:t>
      </w:r>
      <w:r w:rsidR="00DF489C" w:rsidRPr="009053A7">
        <w:rPr>
          <w:sz w:val="22"/>
          <w:szCs w:val="22"/>
        </w:rPr>
        <w:t>del</w:t>
      </w:r>
      <w:r w:rsidR="00C41D0E" w:rsidRPr="009053A7">
        <w:rPr>
          <w:sz w:val="22"/>
          <w:szCs w:val="22"/>
        </w:rPr>
        <w:t>l</w:t>
      </w:r>
      <w:r w:rsidR="00DF489C" w:rsidRPr="009053A7">
        <w:rPr>
          <w:sz w:val="22"/>
          <w:szCs w:val="22"/>
        </w:rPr>
        <w:t>e</w:t>
      </w:r>
      <w:r w:rsidR="00C41D0E" w:rsidRPr="009053A7">
        <w:rPr>
          <w:sz w:val="22"/>
          <w:szCs w:val="22"/>
        </w:rPr>
        <w:t xml:space="preserve"> inf</w:t>
      </w:r>
      <w:r w:rsidRPr="009053A7">
        <w:rPr>
          <w:sz w:val="22"/>
          <w:szCs w:val="22"/>
        </w:rPr>
        <w:t xml:space="preserve">ormazioni </w:t>
      </w:r>
      <w:r w:rsidR="0058573C">
        <w:rPr>
          <w:sz w:val="22"/>
          <w:szCs w:val="22"/>
        </w:rPr>
        <w:t>che si è chiesto di</w:t>
      </w:r>
      <w:r w:rsidRPr="009053A7">
        <w:rPr>
          <w:sz w:val="22"/>
          <w:szCs w:val="22"/>
        </w:rPr>
        <w:t xml:space="preserve"> trasmettere al G.D.</w:t>
      </w:r>
      <w:r w:rsidR="0058573C">
        <w:rPr>
          <w:sz w:val="22"/>
          <w:szCs w:val="22"/>
        </w:rPr>
        <w:t xml:space="preserve"> nelle procedure previamente attenzionate come suscettibili di chiusura anticipata</w:t>
      </w:r>
      <w:r w:rsidR="00C41D0E" w:rsidRPr="009053A7">
        <w:rPr>
          <w:sz w:val="22"/>
          <w:szCs w:val="22"/>
        </w:rPr>
        <w:t xml:space="preserve"> </w:t>
      </w:r>
      <w:r w:rsidR="00C41D0E" w:rsidRPr="009053A7">
        <w:rPr>
          <w:b/>
          <w:bCs/>
          <w:sz w:val="22"/>
          <w:szCs w:val="22"/>
        </w:rPr>
        <w:t>(ALL. 1)</w:t>
      </w:r>
      <w:r w:rsidR="00C41D0E" w:rsidRPr="009053A7">
        <w:rPr>
          <w:sz w:val="22"/>
          <w:szCs w:val="22"/>
        </w:rPr>
        <w:t>;</w:t>
      </w:r>
    </w:p>
    <w:p w14:paraId="16039350" w14:textId="487D7930" w:rsidR="00DF489C" w:rsidRPr="009053A7" w:rsidRDefault="009053A7" w:rsidP="001B3C35">
      <w:pPr>
        <w:pStyle w:val="Paragrafoelenco"/>
        <w:numPr>
          <w:ilvl w:val="0"/>
          <w:numId w:val="12"/>
        </w:numPr>
        <w:spacing w:line="360" w:lineRule="auto"/>
        <w:jc w:val="both"/>
        <w:rPr>
          <w:sz w:val="22"/>
          <w:szCs w:val="22"/>
        </w:rPr>
      </w:pPr>
      <w:proofErr w:type="spellStart"/>
      <w:r w:rsidRPr="009053A7">
        <w:rPr>
          <w:sz w:val="22"/>
          <w:szCs w:val="22"/>
        </w:rPr>
        <w:t>fac</w:t>
      </w:r>
      <w:proofErr w:type="spellEnd"/>
      <w:r w:rsidRPr="009053A7">
        <w:rPr>
          <w:sz w:val="22"/>
          <w:szCs w:val="22"/>
        </w:rPr>
        <w:t xml:space="preserve"> simile di relazione da depositare, completando l’apposita tabella,</w:t>
      </w:r>
      <w:r w:rsidR="00C41D0E" w:rsidRPr="009053A7">
        <w:rPr>
          <w:sz w:val="22"/>
          <w:szCs w:val="22"/>
        </w:rPr>
        <w:t xml:space="preserve"> al fine di offrire specifica risposta a ciascuna informazione richiesta</w:t>
      </w:r>
      <w:r w:rsidR="00DF489C" w:rsidRPr="009053A7">
        <w:rPr>
          <w:sz w:val="22"/>
          <w:szCs w:val="22"/>
        </w:rPr>
        <w:t xml:space="preserve"> </w:t>
      </w:r>
      <w:r w:rsidR="00DF489C" w:rsidRPr="009053A7">
        <w:rPr>
          <w:b/>
          <w:bCs/>
          <w:sz w:val="22"/>
          <w:szCs w:val="22"/>
        </w:rPr>
        <w:t>(ALL. 2).</w:t>
      </w:r>
      <w:r w:rsidR="00DF489C" w:rsidRPr="009053A7">
        <w:rPr>
          <w:sz w:val="22"/>
          <w:szCs w:val="22"/>
        </w:rPr>
        <w:t xml:space="preserve"> </w:t>
      </w:r>
    </w:p>
    <w:p w14:paraId="309397DB" w14:textId="11E1E244" w:rsidR="00C41D0E" w:rsidRPr="009053A7" w:rsidRDefault="00DF489C" w:rsidP="00DF489C">
      <w:pPr>
        <w:pStyle w:val="Paragrafoelenco"/>
        <w:spacing w:line="360" w:lineRule="auto"/>
        <w:jc w:val="both"/>
        <w:rPr>
          <w:sz w:val="22"/>
          <w:szCs w:val="22"/>
        </w:rPr>
      </w:pPr>
      <w:r w:rsidRPr="009053A7">
        <w:rPr>
          <w:sz w:val="22"/>
          <w:szCs w:val="22"/>
        </w:rPr>
        <w:t>A tale ultimo proposito, si chiarisce come, nel redigere la relazione richiesta potrà anche non compilarsi la medesima tabella,</w:t>
      </w:r>
      <w:r w:rsidR="00C41D0E" w:rsidRPr="009053A7">
        <w:rPr>
          <w:sz w:val="22"/>
          <w:szCs w:val="22"/>
        </w:rPr>
        <w:t xml:space="preserve"> purché si </w:t>
      </w:r>
      <w:r w:rsidRPr="009053A7">
        <w:rPr>
          <w:sz w:val="22"/>
          <w:szCs w:val="22"/>
        </w:rPr>
        <w:t>riscontrino espressamente</w:t>
      </w:r>
      <w:r w:rsidR="00C41D0E" w:rsidRPr="009053A7">
        <w:rPr>
          <w:sz w:val="22"/>
          <w:szCs w:val="22"/>
        </w:rPr>
        <w:t xml:space="preserve"> tutti i punti dalla stessa richiamati</w:t>
      </w:r>
      <w:r w:rsidRPr="009053A7">
        <w:rPr>
          <w:sz w:val="22"/>
          <w:szCs w:val="22"/>
        </w:rPr>
        <w:t>.</w:t>
      </w:r>
    </w:p>
    <w:p w14:paraId="0816DB7B" w14:textId="77777777" w:rsidR="001B3C35" w:rsidRPr="000D2E2A" w:rsidRDefault="001B3C35" w:rsidP="000D2E2A">
      <w:pPr>
        <w:spacing w:line="360" w:lineRule="auto"/>
        <w:jc w:val="both"/>
        <w:rPr>
          <w:sz w:val="22"/>
          <w:szCs w:val="22"/>
        </w:rPr>
      </w:pPr>
    </w:p>
    <w:p w14:paraId="0201DF63" w14:textId="1F02164F" w:rsidR="00C41D0E" w:rsidRDefault="0013455D" w:rsidP="000D2E2A">
      <w:pPr>
        <w:spacing w:line="360" w:lineRule="auto"/>
        <w:jc w:val="both"/>
        <w:rPr>
          <w:sz w:val="22"/>
          <w:szCs w:val="22"/>
        </w:rPr>
      </w:pPr>
      <w:r w:rsidRPr="00D4754A">
        <w:rPr>
          <w:b/>
          <w:bCs/>
          <w:sz w:val="22"/>
          <w:szCs w:val="22"/>
        </w:rPr>
        <w:t>2)</w:t>
      </w:r>
      <w:r w:rsidRPr="000D2E2A">
        <w:rPr>
          <w:sz w:val="22"/>
          <w:szCs w:val="22"/>
        </w:rPr>
        <w:t xml:space="preserve"> </w:t>
      </w:r>
      <w:r w:rsidR="00DF489C" w:rsidRPr="00DF489C">
        <w:rPr>
          <w:b/>
          <w:bCs/>
          <w:sz w:val="22"/>
          <w:szCs w:val="22"/>
        </w:rPr>
        <w:t>DEPOSITO DI</w:t>
      </w:r>
      <w:r w:rsidR="00DF489C">
        <w:rPr>
          <w:sz w:val="22"/>
          <w:szCs w:val="22"/>
        </w:rPr>
        <w:t xml:space="preserve"> </w:t>
      </w:r>
      <w:r w:rsidR="00C41D0E" w:rsidRPr="00C41D0E">
        <w:rPr>
          <w:b/>
          <w:bCs/>
          <w:sz w:val="22"/>
          <w:szCs w:val="22"/>
        </w:rPr>
        <w:t>SUPPLEMENTO</w:t>
      </w:r>
      <w:r w:rsidR="00DF489C">
        <w:rPr>
          <w:b/>
          <w:bCs/>
          <w:sz w:val="22"/>
          <w:szCs w:val="22"/>
        </w:rPr>
        <w:t xml:space="preserve"> DEL</w:t>
      </w:r>
      <w:r w:rsidR="00C41D0E" w:rsidRPr="00C41D0E">
        <w:rPr>
          <w:b/>
          <w:bCs/>
          <w:sz w:val="22"/>
          <w:szCs w:val="22"/>
        </w:rPr>
        <w:t xml:space="preserve"> PROGRAMMA DI LIQUIDAZIONE</w:t>
      </w:r>
    </w:p>
    <w:p w14:paraId="4111AD34" w14:textId="5D656B32" w:rsidR="0013455D" w:rsidRPr="0013455D" w:rsidRDefault="00DF489C" w:rsidP="000D2E2A">
      <w:pPr>
        <w:spacing w:line="360" w:lineRule="auto"/>
        <w:jc w:val="both"/>
        <w:rPr>
          <w:rFonts w:eastAsia="Cambria"/>
          <w:bCs/>
          <w:w w:val="105"/>
          <w:sz w:val="22"/>
          <w:szCs w:val="22"/>
          <w:lang w:eastAsia="en-US"/>
        </w:rPr>
      </w:pPr>
      <w:r>
        <w:rPr>
          <w:rFonts w:eastAsia="Cambria"/>
          <w:bCs/>
          <w:w w:val="105"/>
          <w:sz w:val="22"/>
          <w:szCs w:val="22"/>
          <w:lang w:eastAsia="en-US"/>
        </w:rPr>
        <w:t>Dopo aver</w:t>
      </w:r>
      <w:r w:rsidR="0013455D" w:rsidRPr="000D2E2A">
        <w:rPr>
          <w:rFonts w:eastAsia="Cambria"/>
          <w:bCs/>
          <w:w w:val="105"/>
          <w:sz w:val="22"/>
          <w:szCs w:val="22"/>
          <w:lang w:eastAsia="en-US"/>
        </w:rPr>
        <w:t xml:space="preserve"> </w:t>
      </w:r>
      <w:r>
        <w:rPr>
          <w:rFonts w:eastAsia="Cambria"/>
          <w:bCs/>
          <w:w w:val="105"/>
          <w:sz w:val="22"/>
          <w:szCs w:val="22"/>
          <w:lang w:eastAsia="en-US"/>
        </w:rPr>
        <w:t xml:space="preserve">depositato nel fascicolo procedurale </w:t>
      </w:r>
      <w:r w:rsidR="0013455D" w:rsidRPr="000D2E2A">
        <w:rPr>
          <w:rFonts w:eastAsia="Cambria"/>
          <w:bCs/>
          <w:w w:val="105"/>
          <w:sz w:val="22"/>
          <w:szCs w:val="22"/>
          <w:lang w:eastAsia="en-US"/>
        </w:rPr>
        <w:t xml:space="preserve">la relazione </w:t>
      </w:r>
      <w:r>
        <w:rPr>
          <w:rFonts w:eastAsia="Cambria"/>
          <w:bCs/>
          <w:w w:val="105"/>
          <w:sz w:val="22"/>
          <w:szCs w:val="22"/>
          <w:lang w:eastAsia="en-US"/>
        </w:rPr>
        <w:t>di cui al punto 1)</w:t>
      </w:r>
      <w:r w:rsidR="0013455D" w:rsidRPr="000D2E2A">
        <w:rPr>
          <w:rFonts w:eastAsia="Cambria"/>
          <w:bCs/>
          <w:w w:val="105"/>
          <w:sz w:val="22"/>
          <w:szCs w:val="22"/>
          <w:lang w:eastAsia="en-US"/>
        </w:rPr>
        <w:t xml:space="preserve"> </w:t>
      </w:r>
      <w:r w:rsidR="001B3C35">
        <w:rPr>
          <w:rFonts w:eastAsia="Cambria"/>
          <w:bCs/>
          <w:w w:val="105"/>
          <w:sz w:val="22"/>
          <w:szCs w:val="22"/>
          <w:lang w:eastAsia="en-US"/>
        </w:rPr>
        <w:t>e dopo il riscontro del G.D. che vi apporrà il proprio “</w:t>
      </w:r>
      <w:r w:rsidR="001B3C35" w:rsidRPr="001B3C35">
        <w:rPr>
          <w:rFonts w:eastAsia="Cambria"/>
          <w:bCs/>
          <w:i/>
          <w:iCs/>
          <w:w w:val="105"/>
          <w:sz w:val="22"/>
          <w:szCs w:val="22"/>
          <w:lang w:eastAsia="en-US"/>
        </w:rPr>
        <w:t>visto</w:t>
      </w:r>
      <w:r>
        <w:rPr>
          <w:rFonts w:eastAsia="Cambria"/>
          <w:bCs/>
          <w:i/>
          <w:iCs/>
          <w:w w:val="105"/>
          <w:sz w:val="22"/>
          <w:szCs w:val="22"/>
          <w:lang w:eastAsia="en-US"/>
        </w:rPr>
        <w:t xml:space="preserve">” </w:t>
      </w:r>
      <w:r w:rsidRPr="00DF489C">
        <w:rPr>
          <w:rFonts w:eastAsia="Cambria"/>
          <w:bCs/>
          <w:w w:val="105"/>
          <w:sz w:val="22"/>
          <w:szCs w:val="22"/>
          <w:lang w:eastAsia="en-US"/>
        </w:rPr>
        <w:t>rivolgendo</w:t>
      </w:r>
      <w:r w:rsidR="001B3C35" w:rsidRPr="00DF489C">
        <w:rPr>
          <w:rFonts w:eastAsia="Cambria"/>
          <w:bCs/>
          <w:w w:val="105"/>
          <w:sz w:val="22"/>
          <w:szCs w:val="22"/>
          <w:lang w:eastAsia="en-US"/>
        </w:rPr>
        <w:t xml:space="preserve"> </w:t>
      </w:r>
      <w:r w:rsidRPr="00DF489C">
        <w:rPr>
          <w:rFonts w:eastAsia="Cambria"/>
          <w:bCs/>
          <w:w w:val="105"/>
          <w:sz w:val="22"/>
          <w:szCs w:val="22"/>
          <w:lang w:eastAsia="en-US"/>
        </w:rPr>
        <w:t>a</w:t>
      </w:r>
      <w:r w:rsidR="001B3C35" w:rsidRPr="00DF489C">
        <w:rPr>
          <w:rFonts w:eastAsia="Cambria"/>
          <w:bCs/>
          <w:w w:val="105"/>
          <w:sz w:val="22"/>
          <w:szCs w:val="22"/>
          <w:lang w:eastAsia="en-US"/>
        </w:rPr>
        <w:t>l Curatore</w:t>
      </w:r>
      <w:r>
        <w:rPr>
          <w:rFonts w:eastAsia="Cambria"/>
          <w:bCs/>
          <w:i/>
          <w:iCs/>
          <w:w w:val="105"/>
          <w:sz w:val="22"/>
          <w:szCs w:val="22"/>
          <w:lang w:eastAsia="en-US"/>
        </w:rPr>
        <w:t xml:space="preserve"> “l’invito</w:t>
      </w:r>
      <w:r w:rsidR="001B3C35" w:rsidRPr="001B3C35">
        <w:rPr>
          <w:rFonts w:eastAsia="Cambria"/>
          <w:bCs/>
          <w:i/>
          <w:iCs/>
          <w:w w:val="105"/>
          <w:sz w:val="22"/>
          <w:szCs w:val="22"/>
          <w:lang w:eastAsia="en-US"/>
        </w:rPr>
        <w:t xml:space="preserve"> a procedere secondo la cronologia </w:t>
      </w:r>
      <w:r w:rsidR="001B3C35" w:rsidRPr="001B3C35">
        <w:rPr>
          <w:rFonts w:eastAsia="Cambria"/>
          <w:bCs/>
          <w:i/>
          <w:iCs/>
          <w:w w:val="105"/>
          <w:sz w:val="22"/>
          <w:szCs w:val="22"/>
          <w:lang w:eastAsia="en-US"/>
        </w:rPr>
        <w:lastRenderedPageBreak/>
        <w:t>indicata nella apposita Circolare</w:t>
      </w:r>
      <w:r w:rsidR="001B3C35">
        <w:rPr>
          <w:rFonts w:eastAsia="Cambria"/>
          <w:bCs/>
          <w:w w:val="105"/>
          <w:sz w:val="22"/>
          <w:szCs w:val="22"/>
          <w:lang w:eastAsia="en-US"/>
        </w:rPr>
        <w:t>”</w:t>
      </w:r>
      <w:r w:rsidR="0013455D" w:rsidRPr="000D2E2A">
        <w:rPr>
          <w:rFonts w:eastAsia="Cambria"/>
          <w:bCs/>
          <w:w w:val="105"/>
          <w:sz w:val="22"/>
          <w:szCs w:val="22"/>
          <w:lang w:eastAsia="en-US"/>
        </w:rPr>
        <w:t>, si procederà</w:t>
      </w:r>
      <w:r>
        <w:rPr>
          <w:rFonts w:eastAsia="Cambria"/>
          <w:bCs/>
          <w:w w:val="105"/>
          <w:sz w:val="22"/>
          <w:szCs w:val="22"/>
          <w:lang w:eastAsia="en-US"/>
        </w:rPr>
        <w:t xml:space="preserve"> immediatamente e, comunque,</w:t>
      </w:r>
      <w:r w:rsidR="0013455D" w:rsidRPr="000D2E2A">
        <w:rPr>
          <w:rFonts w:eastAsia="Cambria"/>
          <w:bCs/>
          <w:w w:val="105"/>
          <w:sz w:val="22"/>
          <w:szCs w:val="22"/>
          <w:lang w:eastAsia="en-US"/>
        </w:rPr>
        <w:t xml:space="preserve"> </w:t>
      </w:r>
      <w:r w:rsidR="0013455D" w:rsidRPr="001B3C35">
        <w:rPr>
          <w:rFonts w:eastAsia="Cambria"/>
          <w:b/>
          <w:w w:val="105"/>
          <w:sz w:val="22"/>
          <w:szCs w:val="22"/>
          <w:lang w:eastAsia="en-US"/>
        </w:rPr>
        <w:t xml:space="preserve">entro massimo </w:t>
      </w:r>
      <w:r w:rsidR="001B3C35">
        <w:rPr>
          <w:rFonts w:eastAsia="Cambria"/>
          <w:b/>
          <w:w w:val="105"/>
          <w:sz w:val="22"/>
          <w:szCs w:val="22"/>
          <w:lang w:eastAsia="en-US"/>
        </w:rPr>
        <w:t>sessanta</w:t>
      </w:r>
      <w:r w:rsidR="0013455D" w:rsidRPr="001B3C35">
        <w:rPr>
          <w:rFonts w:eastAsia="Cambria"/>
          <w:b/>
          <w:w w:val="105"/>
          <w:sz w:val="22"/>
          <w:szCs w:val="22"/>
          <w:lang w:eastAsia="en-US"/>
        </w:rPr>
        <w:t xml:space="preserve"> giorni</w:t>
      </w:r>
      <w:r w:rsidR="0013455D" w:rsidRPr="000D2E2A">
        <w:rPr>
          <w:rFonts w:eastAsia="Cambria"/>
          <w:bCs/>
          <w:w w:val="105"/>
          <w:sz w:val="22"/>
          <w:szCs w:val="22"/>
          <w:lang w:eastAsia="en-US"/>
        </w:rPr>
        <w:t xml:space="preserve">, al </w:t>
      </w:r>
      <w:r w:rsidR="0013455D" w:rsidRPr="001B3C35">
        <w:rPr>
          <w:rFonts w:eastAsia="Cambria"/>
          <w:b/>
          <w:w w:val="105"/>
          <w:sz w:val="22"/>
          <w:szCs w:val="22"/>
          <w:lang w:eastAsia="en-US"/>
        </w:rPr>
        <w:t>deposito di un</w:t>
      </w:r>
      <w:r w:rsidR="0013455D" w:rsidRPr="000D2E2A">
        <w:rPr>
          <w:rFonts w:eastAsia="Cambria"/>
          <w:bCs/>
          <w:w w:val="105"/>
          <w:sz w:val="22"/>
          <w:szCs w:val="22"/>
          <w:lang w:eastAsia="en-US"/>
        </w:rPr>
        <w:t xml:space="preserve"> </w:t>
      </w:r>
      <w:r w:rsidR="0013455D" w:rsidRPr="001B3C35">
        <w:rPr>
          <w:rFonts w:eastAsia="Cambria"/>
          <w:b/>
          <w:w w:val="105"/>
          <w:sz w:val="22"/>
          <w:szCs w:val="22"/>
          <w:lang w:eastAsia="en-US"/>
        </w:rPr>
        <w:t>programma di liquidazione supplementare</w:t>
      </w:r>
      <w:r w:rsidR="0013455D" w:rsidRPr="000D2E2A">
        <w:rPr>
          <w:rFonts w:eastAsia="Cambria"/>
          <w:bCs/>
          <w:w w:val="105"/>
          <w:sz w:val="22"/>
          <w:szCs w:val="22"/>
          <w:lang w:eastAsia="en-US"/>
        </w:rPr>
        <w:t xml:space="preserve"> che dovrà contenere:</w:t>
      </w:r>
    </w:p>
    <w:p w14:paraId="5E2E6BAC" w14:textId="0E1F5280" w:rsidR="0013455D" w:rsidRPr="0013455D" w:rsidRDefault="00235DAF" w:rsidP="000D2E2A">
      <w:pPr>
        <w:numPr>
          <w:ilvl w:val="0"/>
          <w:numId w:val="16"/>
        </w:numPr>
        <w:spacing w:line="360" w:lineRule="auto"/>
        <w:contextualSpacing/>
        <w:jc w:val="both"/>
        <w:rPr>
          <w:rFonts w:eastAsia="Cambria"/>
          <w:w w:val="105"/>
          <w:sz w:val="22"/>
          <w:szCs w:val="22"/>
          <w:lang w:eastAsia="en-US"/>
        </w:rPr>
      </w:pPr>
      <w:bookmarkStart w:id="2" w:name="_Hlk189048056"/>
      <w:r w:rsidRPr="00235DAF">
        <w:rPr>
          <w:rFonts w:eastAsia="Cambria"/>
          <w:w w:val="105"/>
          <w:sz w:val="22"/>
          <w:szCs w:val="22"/>
          <w:lang w:eastAsia="en-US"/>
        </w:rPr>
        <w:t>il</w:t>
      </w:r>
      <w:r>
        <w:rPr>
          <w:rFonts w:eastAsia="Cambria"/>
          <w:b/>
          <w:bCs/>
          <w:w w:val="105"/>
          <w:sz w:val="22"/>
          <w:szCs w:val="22"/>
          <w:lang w:eastAsia="en-US"/>
        </w:rPr>
        <w:t xml:space="preserve"> richiamo</w:t>
      </w:r>
      <w:r w:rsidR="00652CFB">
        <w:rPr>
          <w:rFonts w:eastAsia="Cambria"/>
          <w:b/>
          <w:bCs/>
          <w:w w:val="105"/>
          <w:sz w:val="22"/>
          <w:szCs w:val="22"/>
          <w:lang w:eastAsia="en-US"/>
        </w:rPr>
        <w:t xml:space="preserve"> alla relazione</w:t>
      </w:r>
      <w:r w:rsidR="009053A7">
        <w:rPr>
          <w:rFonts w:eastAsia="Cambria"/>
          <w:b/>
          <w:bCs/>
          <w:w w:val="105"/>
          <w:sz w:val="22"/>
          <w:szCs w:val="22"/>
          <w:lang w:eastAsia="en-US"/>
        </w:rPr>
        <w:t xml:space="preserve"> già depositata</w:t>
      </w:r>
      <w:r w:rsidR="0013455D" w:rsidRPr="0013455D">
        <w:rPr>
          <w:rFonts w:eastAsia="Cambria"/>
          <w:w w:val="105"/>
          <w:sz w:val="22"/>
          <w:szCs w:val="22"/>
          <w:lang w:eastAsia="en-US"/>
        </w:rPr>
        <w:t xml:space="preserve"> </w:t>
      </w:r>
      <w:r w:rsidR="009053A7">
        <w:rPr>
          <w:rFonts w:eastAsia="Cambria"/>
          <w:w w:val="105"/>
          <w:sz w:val="22"/>
          <w:szCs w:val="22"/>
          <w:lang w:eastAsia="en-US"/>
        </w:rPr>
        <w:t>e nella quale sono già stati illustrati</w:t>
      </w:r>
      <w:r>
        <w:rPr>
          <w:rFonts w:eastAsia="Cambria"/>
          <w:w w:val="105"/>
          <w:sz w:val="22"/>
          <w:szCs w:val="22"/>
          <w:lang w:eastAsia="en-US"/>
        </w:rPr>
        <w:t xml:space="preserve"> </w:t>
      </w:r>
      <w:r w:rsidR="00652CFB">
        <w:rPr>
          <w:rFonts w:eastAsia="Cambria"/>
          <w:w w:val="105"/>
          <w:sz w:val="22"/>
          <w:szCs w:val="22"/>
          <w:lang w:eastAsia="en-US"/>
        </w:rPr>
        <w:t>i presupposti per procedere alla chiusura anticipata</w:t>
      </w:r>
      <w:r>
        <w:rPr>
          <w:rFonts w:eastAsia="Cambria"/>
          <w:w w:val="105"/>
          <w:sz w:val="22"/>
          <w:szCs w:val="22"/>
          <w:lang w:eastAsia="en-US"/>
        </w:rPr>
        <w:t xml:space="preserve"> di cui all’art. 118 co. 2 </w:t>
      </w:r>
      <w:proofErr w:type="spellStart"/>
      <w:r>
        <w:rPr>
          <w:rFonts w:eastAsia="Cambria"/>
          <w:w w:val="105"/>
          <w:sz w:val="22"/>
          <w:szCs w:val="22"/>
          <w:lang w:eastAsia="en-US"/>
        </w:rPr>
        <w:t>l.f.</w:t>
      </w:r>
      <w:proofErr w:type="spellEnd"/>
      <w:r w:rsidR="00652CFB">
        <w:rPr>
          <w:rFonts w:eastAsia="Cambria"/>
          <w:w w:val="105"/>
          <w:sz w:val="22"/>
          <w:szCs w:val="22"/>
          <w:lang w:eastAsia="en-US"/>
        </w:rPr>
        <w:t>;</w:t>
      </w:r>
    </w:p>
    <w:p w14:paraId="57650860" w14:textId="0F12F934" w:rsidR="00AF4CE5" w:rsidRPr="000D2E2A" w:rsidRDefault="0013455D" w:rsidP="000D2E2A">
      <w:pPr>
        <w:numPr>
          <w:ilvl w:val="0"/>
          <w:numId w:val="16"/>
        </w:numPr>
        <w:spacing w:line="360" w:lineRule="auto"/>
        <w:contextualSpacing/>
        <w:jc w:val="both"/>
        <w:rPr>
          <w:rFonts w:eastAsia="Cambria"/>
          <w:w w:val="105"/>
          <w:sz w:val="22"/>
          <w:szCs w:val="22"/>
          <w:lang w:eastAsia="en-US"/>
        </w:rPr>
      </w:pPr>
      <w:r w:rsidRPr="0013455D">
        <w:rPr>
          <w:rFonts w:eastAsia="Cambria"/>
          <w:w w:val="105"/>
          <w:sz w:val="22"/>
          <w:szCs w:val="22"/>
          <w:lang w:eastAsia="en-US"/>
        </w:rPr>
        <w:t xml:space="preserve"> </w:t>
      </w:r>
      <w:r w:rsidR="00235DAF">
        <w:rPr>
          <w:rFonts w:eastAsia="Cambria"/>
          <w:w w:val="105"/>
          <w:sz w:val="22"/>
          <w:szCs w:val="22"/>
          <w:lang w:eastAsia="en-US"/>
        </w:rPr>
        <w:t>l’</w:t>
      </w:r>
      <w:r w:rsidRPr="0013455D">
        <w:rPr>
          <w:rFonts w:eastAsia="Cambria"/>
          <w:b/>
          <w:bCs/>
          <w:w w:val="105"/>
          <w:sz w:val="22"/>
          <w:szCs w:val="22"/>
          <w:lang w:eastAsia="en-US"/>
        </w:rPr>
        <w:t xml:space="preserve">elenco dettagliato dei procedimenti che si intendono proseguire </w:t>
      </w:r>
      <w:r w:rsidRPr="0013455D">
        <w:rPr>
          <w:rFonts w:eastAsia="Cambria"/>
          <w:w w:val="105"/>
          <w:sz w:val="22"/>
          <w:szCs w:val="22"/>
          <w:lang w:eastAsia="en-US"/>
        </w:rPr>
        <w:t>(con specificazione delle ragioni per cui non è possibile o conveniente la rinuncia agli atti del giudizio), oltre che di quelli cui</w:t>
      </w:r>
      <w:r w:rsidR="00AF4CE5" w:rsidRPr="000D2E2A">
        <w:rPr>
          <w:rFonts w:eastAsia="Cambria"/>
          <w:w w:val="105"/>
          <w:sz w:val="22"/>
          <w:szCs w:val="22"/>
          <w:lang w:eastAsia="en-US"/>
        </w:rPr>
        <w:t>, invece,</w:t>
      </w:r>
      <w:r w:rsidRPr="0013455D">
        <w:rPr>
          <w:rFonts w:eastAsia="Cambria"/>
          <w:w w:val="105"/>
          <w:sz w:val="22"/>
          <w:szCs w:val="22"/>
          <w:lang w:eastAsia="en-US"/>
        </w:rPr>
        <w:t xml:space="preserve"> il curatore intende rinunciare</w:t>
      </w:r>
      <w:r w:rsidR="001B3C35">
        <w:rPr>
          <w:rFonts w:eastAsia="Cambria"/>
          <w:w w:val="105"/>
          <w:sz w:val="22"/>
          <w:szCs w:val="22"/>
          <w:lang w:eastAsia="en-US"/>
        </w:rPr>
        <w:t xml:space="preserve"> (in quanto infruttuosi per la procedura, specificandone le ragioni)</w:t>
      </w:r>
      <w:r w:rsidRPr="0013455D">
        <w:rPr>
          <w:rFonts w:eastAsia="Cambria"/>
          <w:w w:val="105"/>
          <w:sz w:val="22"/>
          <w:szCs w:val="22"/>
          <w:lang w:eastAsia="en-US"/>
        </w:rPr>
        <w:t xml:space="preserve">. </w:t>
      </w:r>
    </w:p>
    <w:p w14:paraId="35E57FC6" w14:textId="28F1C5BF" w:rsidR="0013455D" w:rsidRPr="0013455D" w:rsidRDefault="00652CFB" w:rsidP="00652CFB">
      <w:pPr>
        <w:spacing w:line="360" w:lineRule="auto"/>
        <w:ind w:left="426"/>
        <w:contextualSpacing/>
        <w:jc w:val="both"/>
        <w:rPr>
          <w:rFonts w:eastAsia="Cambria"/>
          <w:w w:val="105"/>
          <w:sz w:val="22"/>
          <w:szCs w:val="22"/>
          <w:lang w:eastAsia="en-US"/>
        </w:rPr>
      </w:pPr>
      <w:bookmarkStart w:id="3" w:name="_Hlk187833592"/>
      <w:r w:rsidRPr="00652CFB">
        <w:rPr>
          <w:rFonts w:eastAsia="Cambria"/>
          <w:w w:val="105"/>
          <w:sz w:val="22"/>
          <w:szCs w:val="22"/>
          <w:lang w:eastAsia="en-US"/>
        </w:rPr>
        <w:t>In particolare,</w:t>
      </w:r>
      <w:r>
        <w:rPr>
          <w:rFonts w:eastAsia="Cambria"/>
          <w:b/>
          <w:bCs/>
          <w:w w:val="105"/>
          <w:sz w:val="22"/>
          <w:szCs w:val="22"/>
          <w:lang w:eastAsia="en-US"/>
        </w:rPr>
        <w:t xml:space="preserve"> p</w:t>
      </w:r>
      <w:r w:rsidR="0013455D" w:rsidRPr="0013455D">
        <w:rPr>
          <w:rFonts w:eastAsia="Cambria"/>
          <w:b/>
          <w:bCs/>
          <w:w w:val="105"/>
          <w:sz w:val="22"/>
          <w:szCs w:val="22"/>
          <w:lang w:eastAsia="en-US"/>
        </w:rPr>
        <w:t>er ogni controversia da proseguire,</w:t>
      </w:r>
      <w:r w:rsidR="0013455D" w:rsidRPr="0013455D">
        <w:rPr>
          <w:rFonts w:eastAsia="Cambria"/>
          <w:w w:val="105"/>
          <w:sz w:val="22"/>
          <w:szCs w:val="22"/>
          <w:lang w:eastAsia="en-US"/>
        </w:rPr>
        <w:t xml:space="preserve"> dovranno essere fornite: </w:t>
      </w:r>
    </w:p>
    <w:p w14:paraId="4063A40C" w14:textId="77777777" w:rsidR="0013455D" w:rsidRPr="0013455D" w:rsidRDefault="0013455D" w:rsidP="000D2E2A">
      <w:pPr>
        <w:numPr>
          <w:ilvl w:val="0"/>
          <w:numId w:val="3"/>
        </w:numPr>
        <w:spacing w:line="360" w:lineRule="auto"/>
        <w:contextualSpacing/>
        <w:jc w:val="both"/>
        <w:rPr>
          <w:rFonts w:eastAsia="Cambria"/>
          <w:w w:val="105"/>
          <w:sz w:val="22"/>
          <w:szCs w:val="22"/>
          <w:lang w:eastAsia="en-US"/>
        </w:rPr>
      </w:pPr>
      <w:r w:rsidRPr="0013455D">
        <w:rPr>
          <w:rFonts w:eastAsia="Cambria"/>
          <w:w w:val="105"/>
          <w:sz w:val="22"/>
          <w:szCs w:val="22"/>
          <w:lang w:eastAsia="en-US"/>
        </w:rPr>
        <w:t>un’informativa dettagliata degli eventi già verificatisi;</w:t>
      </w:r>
    </w:p>
    <w:p w14:paraId="49994763" w14:textId="77777777" w:rsidR="0013455D" w:rsidRPr="0013455D" w:rsidRDefault="0013455D" w:rsidP="000D2E2A">
      <w:pPr>
        <w:numPr>
          <w:ilvl w:val="0"/>
          <w:numId w:val="3"/>
        </w:numPr>
        <w:spacing w:line="360" w:lineRule="auto"/>
        <w:contextualSpacing/>
        <w:jc w:val="both"/>
        <w:rPr>
          <w:rFonts w:eastAsia="Cambria"/>
          <w:w w:val="105"/>
          <w:sz w:val="22"/>
          <w:szCs w:val="22"/>
          <w:lang w:eastAsia="en-US"/>
        </w:rPr>
      </w:pPr>
      <w:r w:rsidRPr="0013455D">
        <w:rPr>
          <w:rFonts w:eastAsia="Cambria"/>
          <w:w w:val="105"/>
          <w:sz w:val="22"/>
          <w:szCs w:val="22"/>
          <w:lang w:eastAsia="en-US"/>
        </w:rPr>
        <w:t>una previsione degli eventi futuri, unitamente ai costi già sostenuti e di quelli prevedibilmente da sostenere sino a compiuta definizione, quanto meno per la fase di giudizio in corso.</w:t>
      </w:r>
    </w:p>
    <w:p w14:paraId="126219D9" w14:textId="77777777" w:rsidR="00235DAF" w:rsidRDefault="0013455D" w:rsidP="00235DAF">
      <w:pPr>
        <w:spacing w:line="360" w:lineRule="auto"/>
        <w:ind w:left="360"/>
        <w:contextualSpacing/>
        <w:jc w:val="both"/>
        <w:rPr>
          <w:b/>
          <w:bCs/>
          <w:spacing w:val="-2"/>
          <w:w w:val="105"/>
          <w:sz w:val="22"/>
          <w:szCs w:val="22"/>
          <w:lang w:eastAsia="en-US"/>
        </w:rPr>
      </w:pPr>
      <w:r w:rsidRPr="0013455D">
        <w:rPr>
          <w:b/>
          <w:bCs/>
          <w:spacing w:val="-2"/>
          <w:w w:val="105"/>
          <w:sz w:val="22"/>
          <w:szCs w:val="22"/>
          <w:lang w:eastAsia="en-US"/>
        </w:rPr>
        <w:t>Il tutto,</w:t>
      </w:r>
      <w:r w:rsidR="001B3C35">
        <w:rPr>
          <w:b/>
          <w:bCs/>
          <w:spacing w:val="-2"/>
          <w:w w:val="105"/>
          <w:sz w:val="22"/>
          <w:szCs w:val="22"/>
          <w:lang w:eastAsia="en-US"/>
        </w:rPr>
        <w:t xml:space="preserve"> allegando</w:t>
      </w:r>
      <w:r w:rsidR="00652CFB">
        <w:rPr>
          <w:b/>
          <w:bCs/>
          <w:spacing w:val="-2"/>
          <w:w w:val="105"/>
          <w:sz w:val="22"/>
          <w:szCs w:val="22"/>
          <w:lang w:eastAsia="en-US"/>
        </w:rPr>
        <w:t xml:space="preserve"> nuovamente</w:t>
      </w:r>
      <w:r w:rsidR="001B3C35">
        <w:rPr>
          <w:b/>
          <w:bCs/>
          <w:spacing w:val="-2"/>
          <w:w w:val="105"/>
          <w:sz w:val="22"/>
          <w:szCs w:val="22"/>
          <w:lang w:eastAsia="en-US"/>
        </w:rPr>
        <w:t xml:space="preserve"> i </w:t>
      </w:r>
      <w:r w:rsidR="00AF4CE5" w:rsidRPr="000D2E2A">
        <w:rPr>
          <w:b/>
          <w:bCs/>
          <w:spacing w:val="-2"/>
          <w:w w:val="105"/>
          <w:sz w:val="22"/>
          <w:szCs w:val="22"/>
          <w:lang w:eastAsia="en-US"/>
        </w:rPr>
        <w:t xml:space="preserve">pareri </w:t>
      </w:r>
      <w:r w:rsidR="001B3C35">
        <w:rPr>
          <w:b/>
          <w:bCs/>
          <w:spacing w:val="-2"/>
          <w:w w:val="105"/>
          <w:sz w:val="22"/>
          <w:szCs w:val="22"/>
          <w:lang w:eastAsia="en-US"/>
        </w:rPr>
        <w:t>redatti</w:t>
      </w:r>
      <w:r w:rsidRPr="0013455D">
        <w:rPr>
          <w:b/>
          <w:bCs/>
          <w:spacing w:val="-2"/>
          <w:w w:val="105"/>
          <w:sz w:val="22"/>
          <w:szCs w:val="22"/>
          <w:lang w:eastAsia="en-US"/>
        </w:rPr>
        <w:t xml:space="preserve"> da parte </w:t>
      </w:r>
      <w:r w:rsidRPr="0013455D">
        <w:rPr>
          <w:b/>
          <w:bCs/>
          <w:w w:val="105"/>
          <w:sz w:val="22"/>
          <w:szCs w:val="22"/>
          <w:lang w:eastAsia="en-US"/>
        </w:rPr>
        <w:t xml:space="preserve">dei legali della procedura in merito a prospettive e tempi prevedibili di ciascun giudizio o </w:t>
      </w:r>
      <w:r w:rsidRPr="0013455D">
        <w:rPr>
          <w:b/>
          <w:bCs/>
          <w:spacing w:val="-2"/>
          <w:w w:val="105"/>
          <w:sz w:val="22"/>
          <w:szCs w:val="22"/>
          <w:lang w:eastAsia="en-US"/>
        </w:rPr>
        <w:t>procedimento e sul presumibile esito</w:t>
      </w:r>
      <w:r w:rsidR="001B3C35">
        <w:rPr>
          <w:b/>
          <w:bCs/>
          <w:spacing w:val="-2"/>
          <w:w w:val="105"/>
          <w:sz w:val="22"/>
          <w:szCs w:val="22"/>
          <w:lang w:eastAsia="en-US"/>
        </w:rPr>
        <w:t>,</w:t>
      </w:r>
      <w:r w:rsidR="00652CFB">
        <w:rPr>
          <w:b/>
          <w:bCs/>
          <w:spacing w:val="-2"/>
          <w:w w:val="105"/>
          <w:sz w:val="22"/>
          <w:szCs w:val="22"/>
          <w:lang w:eastAsia="en-US"/>
        </w:rPr>
        <w:t xml:space="preserve"> i quali devono essere</w:t>
      </w:r>
      <w:r w:rsidR="001B3C35">
        <w:rPr>
          <w:b/>
          <w:bCs/>
          <w:spacing w:val="-2"/>
          <w:w w:val="105"/>
          <w:sz w:val="22"/>
          <w:szCs w:val="22"/>
          <w:lang w:eastAsia="en-US"/>
        </w:rPr>
        <w:t xml:space="preserve"> già</w:t>
      </w:r>
      <w:r w:rsidR="00652CFB">
        <w:rPr>
          <w:b/>
          <w:bCs/>
          <w:spacing w:val="-2"/>
          <w:w w:val="105"/>
          <w:sz w:val="22"/>
          <w:szCs w:val="22"/>
          <w:lang w:eastAsia="en-US"/>
        </w:rPr>
        <w:t xml:space="preserve"> stati</w:t>
      </w:r>
      <w:r w:rsidR="001B3C35">
        <w:rPr>
          <w:b/>
          <w:bCs/>
          <w:spacing w:val="-2"/>
          <w:w w:val="105"/>
          <w:sz w:val="22"/>
          <w:szCs w:val="22"/>
          <w:lang w:eastAsia="en-US"/>
        </w:rPr>
        <w:t xml:space="preserve"> prodotti in occasione del deposito della relazione di cui al punto 1)</w:t>
      </w:r>
      <w:r w:rsidR="00652CFB">
        <w:rPr>
          <w:b/>
          <w:bCs/>
          <w:spacing w:val="-2"/>
          <w:w w:val="105"/>
          <w:sz w:val="22"/>
          <w:szCs w:val="22"/>
          <w:lang w:eastAsia="en-US"/>
        </w:rPr>
        <w:t>.</w:t>
      </w:r>
    </w:p>
    <w:p w14:paraId="31A174C5" w14:textId="77777777" w:rsidR="00235DAF" w:rsidRDefault="00235DAF" w:rsidP="00235DAF">
      <w:pPr>
        <w:spacing w:line="360" w:lineRule="auto"/>
        <w:ind w:left="360"/>
        <w:contextualSpacing/>
        <w:jc w:val="both"/>
        <w:rPr>
          <w:b/>
          <w:bCs/>
          <w:spacing w:val="-2"/>
          <w:w w:val="105"/>
          <w:sz w:val="22"/>
          <w:szCs w:val="22"/>
          <w:lang w:eastAsia="en-US"/>
        </w:rPr>
      </w:pPr>
    </w:p>
    <w:p w14:paraId="463603D8" w14:textId="77777777" w:rsidR="00235DAF" w:rsidRPr="00235DAF" w:rsidRDefault="00652CFB" w:rsidP="00235DAF">
      <w:pPr>
        <w:spacing w:line="360" w:lineRule="auto"/>
        <w:ind w:left="360"/>
        <w:contextualSpacing/>
        <w:jc w:val="both"/>
        <w:rPr>
          <w:b/>
          <w:bCs/>
          <w:spacing w:val="-2"/>
          <w:w w:val="105"/>
          <w:sz w:val="22"/>
          <w:szCs w:val="22"/>
          <w:lang w:eastAsia="en-US"/>
        </w:rPr>
      </w:pPr>
      <w:r w:rsidRPr="00235DAF">
        <w:rPr>
          <w:b/>
          <w:bCs/>
          <w:spacing w:val="-2"/>
          <w:w w:val="105"/>
          <w:sz w:val="22"/>
          <w:szCs w:val="22"/>
          <w:lang w:eastAsia="en-US"/>
        </w:rPr>
        <w:t xml:space="preserve">N.B. </w:t>
      </w:r>
      <w:r w:rsidR="00235DAF" w:rsidRPr="00235DAF">
        <w:rPr>
          <w:rFonts w:eastAsia="Times New Roman"/>
          <w:b/>
          <w:bCs/>
          <w:sz w:val="22"/>
          <w:szCs w:val="22"/>
        </w:rPr>
        <w:t>Per giustificare la prosecuzione delle liti in corso, si dovranno espressamente evidenziare le ragioni che escludono la natura “infruttuosa” dei relativi giudizi: si chiarisce come la causa va considerata infruttuosa quando la pendenza del relativo procedimento, sia pure nell’ipotesi di esito favorevole della stessa, non porterà alcun vantaggio di tipo economico alla procedura (ad esempio per impossidenza del debitore); a tale proposito, il Curatore dovrà espressamente dare atto di avere già verificato, anche mediante accesso alle banche dati, la possibile e concreta recuperabilità di eventuali crediti nei confronti delle controparti processuali.</w:t>
      </w:r>
    </w:p>
    <w:p w14:paraId="4DD82517" w14:textId="6FA60DA9" w:rsidR="00235DAF" w:rsidRPr="00235DAF" w:rsidRDefault="00235DAF" w:rsidP="00235DAF">
      <w:pPr>
        <w:spacing w:line="360" w:lineRule="auto"/>
        <w:ind w:left="360"/>
        <w:contextualSpacing/>
        <w:jc w:val="both"/>
        <w:rPr>
          <w:b/>
          <w:bCs/>
          <w:spacing w:val="-2"/>
          <w:w w:val="105"/>
          <w:sz w:val="22"/>
          <w:szCs w:val="22"/>
          <w:lang w:eastAsia="en-US"/>
        </w:rPr>
      </w:pPr>
      <w:r w:rsidRPr="00235DAF">
        <w:rPr>
          <w:rFonts w:eastAsia="Times New Roman"/>
          <w:b/>
          <w:bCs/>
          <w:sz w:val="22"/>
          <w:szCs w:val="22"/>
        </w:rPr>
        <w:t>Il Curatore vorrà altresì dare conto di avere escluso che ciascuno dei giudizi da proseguire possano considerarsi “svantaggiosi”: tale evenienza (ovviamente da scongiurare) ricorre quando – anche nell’ipotesi di esito vittorioso e di fruttuoso ricavato – esso consentirà il pagamento dei creditori privilegiati in misura minimamente apprezzabile ovvero il soddisfacimento di una percentuale irrisoria in favore della massa dei creditori chirografari;</w:t>
      </w:r>
    </w:p>
    <w:p w14:paraId="47471EC3" w14:textId="77777777" w:rsidR="00652CFB" w:rsidRPr="0013455D" w:rsidRDefault="00652CFB" w:rsidP="00235DAF">
      <w:pPr>
        <w:spacing w:line="360" w:lineRule="auto"/>
        <w:contextualSpacing/>
        <w:jc w:val="both"/>
        <w:rPr>
          <w:rFonts w:eastAsia="Cambria"/>
          <w:b/>
          <w:bCs/>
          <w:w w:val="105"/>
          <w:sz w:val="22"/>
          <w:szCs w:val="22"/>
          <w:lang w:eastAsia="en-US"/>
        </w:rPr>
      </w:pPr>
    </w:p>
    <w:bookmarkEnd w:id="3"/>
    <w:p w14:paraId="4EECB05A" w14:textId="31323C3B" w:rsidR="00AF4CE5" w:rsidRPr="000D2E2A" w:rsidRDefault="0013455D" w:rsidP="000D2E2A">
      <w:pPr>
        <w:numPr>
          <w:ilvl w:val="0"/>
          <w:numId w:val="16"/>
        </w:numPr>
        <w:spacing w:line="360" w:lineRule="auto"/>
        <w:contextualSpacing/>
        <w:jc w:val="both"/>
        <w:rPr>
          <w:rFonts w:eastAsia="Cambria"/>
          <w:b/>
          <w:bCs/>
          <w:w w:val="105"/>
          <w:sz w:val="22"/>
          <w:szCs w:val="22"/>
          <w:lang w:eastAsia="en-US"/>
        </w:rPr>
      </w:pPr>
      <w:r w:rsidRPr="0013455D">
        <w:rPr>
          <w:rFonts w:eastAsia="Cambria"/>
          <w:b/>
          <w:bCs/>
          <w:w w:val="105"/>
          <w:sz w:val="22"/>
          <w:szCs w:val="22"/>
          <w:lang w:eastAsia="en-US"/>
        </w:rPr>
        <w:t>l</w:t>
      </w:r>
      <w:r w:rsidR="00235DAF">
        <w:rPr>
          <w:rFonts w:eastAsia="Cambria"/>
          <w:b/>
          <w:bCs/>
          <w:w w:val="105"/>
          <w:sz w:val="22"/>
          <w:szCs w:val="22"/>
          <w:lang w:eastAsia="en-US"/>
        </w:rPr>
        <w:t>a quantificazione</w:t>
      </w:r>
      <w:r w:rsidR="00AF4CE5" w:rsidRPr="000D2E2A">
        <w:rPr>
          <w:rFonts w:eastAsia="Cambria"/>
          <w:b/>
          <w:bCs/>
          <w:w w:val="105"/>
          <w:sz w:val="22"/>
          <w:szCs w:val="22"/>
          <w:lang w:eastAsia="en-US"/>
        </w:rPr>
        <w:t>:</w:t>
      </w:r>
    </w:p>
    <w:p w14:paraId="21E50138" w14:textId="6B895DC1" w:rsidR="00AF4CE5" w:rsidRPr="00C63C70" w:rsidRDefault="0013455D" w:rsidP="00C63C70">
      <w:pPr>
        <w:pStyle w:val="Paragrafoelenco"/>
        <w:numPr>
          <w:ilvl w:val="0"/>
          <w:numId w:val="3"/>
        </w:numPr>
        <w:spacing w:line="360" w:lineRule="auto"/>
        <w:jc w:val="both"/>
        <w:rPr>
          <w:rFonts w:eastAsia="Cambria"/>
          <w:b/>
          <w:bCs/>
          <w:w w:val="105"/>
          <w:sz w:val="22"/>
          <w:szCs w:val="22"/>
          <w:lang w:eastAsia="en-US"/>
        </w:rPr>
      </w:pPr>
      <w:r w:rsidRPr="00235DAF">
        <w:rPr>
          <w:rFonts w:eastAsia="Cambria"/>
          <w:b/>
          <w:bCs/>
          <w:w w:val="105"/>
          <w:sz w:val="22"/>
          <w:szCs w:val="22"/>
          <w:lang w:eastAsia="en-US"/>
        </w:rPr>
        <w:t xml:space="preserve">delle somme </w:t>
      </w:r>
      <w:r w:rsidR="00AF4CE5" w:rsidRPr="00235DAF">
        <w:rPr>
          <w:rFonts w:eastAsia="Cambria"/>
          <w:b/>
          <w:bCs/>
          <w:w w:val="105"/>
          <w:sz w:val="22"/>
          <w:szCs w:val="22"/>
          <w:lang w:eastAsia="en-US"/>
        </w:rPr>
        <w:t>che</w:t>
      </w:r>
      <w:r w:rsidR="00C63C70">
        <w:rPr>
          <w:rFonts w:eastAsia="Cambria"/>
          <w:b/>
          <w:bCs/>
          <w:w w:val="105"/>
          <w:sz w:val="22"/>
          <w:szCs w:val="22"/>
          <w:lang w:eastAsia="en-US"/>
        </w:rPr>
        <w:t xml:space="preserve"> si stima</w:t>
      </w:r>
      <w:r w:rsidR="00AF4CE5" w:rsidRPr="00235DAF">
        <w:rPr>
          <w:rFonts w:eastAsia="Cambria"/>
          <w:b/>
          <w:bCs/>
          <w:w w:val="105"/>
          <w:sz w:val="22"/>
          <w:szCs w:val="22"/>
          <w:lang w:eastAsia="en-US"/>
        </w:rPr>
        <w:t xml:space="preserve"> potranno essere distribuite per effetto della ultimazione delle operazioni di liquidazione dell’attivo già intervenute</w:t>
      </w:r>
      <w:r w:rsidRPr="00235DAF">
        <w:rPr>
          <w:rFonts w:eastAsia="Cambria"/>
          <w:w w:val="105"/>
          <w:sz w:val="22"/>
          <w:szCs w:val="22"/>
          <w:lang w:eastAsia="en-US"/>
        </w:rPr>
        <w:t xml:space="preserve">, </w:t>
      </w:r>
      <w:r w:rsidR="00AF4CE5" w:rsidRPr="00235DAF">
        <w:rPr>
          <w:rFonts w:eastAsia="Cambria"/>
          <w:w w:val="105"/>
          <w:sz w:val="22"/>
          <w:szCs w:val="22"/>
          <w:lang w:eastAsia="en-US"/>
        </w:rPr>
        <w:t xml:space="preserve">in previsione del deposito </w:t>
      </w:r>
      <w:r w:rsidR="00C63C70">
        <w:rPr>
          <w:rFonts w:eastAsia="Cambria"/>
          <w:w w:val="105"/>
          <w:sz w:val="22"/>
          <w:szCs w:val="22"/>
          <w:lang w:eastAsia="en-US"/>
        </w:rPr>
        <w:t>del</w:t>
      </w:r>
      <w:r w:rsidR="00AF4CE5" w:rsidRPr="00235DAF">
        <w:rPr>
          <w:rFonts w:eastAsia="Cambria"/>
          <w:w w:val="105"/>
          <w:sz w:val="22"/>
          <w:szCs w:val="22"/>
          <w:lang w:eastAsia="en-US"/>
        </w:rPr>
        <w:t xml:space="preserve"> riparto</w:t>
      </w:r>
      <w:r w:rsidR="00C63C70">
        <w:rPr>
          <w:rFonts w:eastAsia="Cambria"/>
          <w:w w:val="105"/>
          <w:sz w:val="22"/>
          <w:szCs w:val="22"/>
          <w:lang w:eastAsia="en-US"/>
        </w:rPr>
        <w:t xml:space="preserve"> finale ex art. 117 </w:t>
      </w:r>
      <w:proofErr w:type="spellStart"/>
      <w:r w:rsidR="00C63C70">
        <w:rPr>
          <w:rFonts w:eastAsia="Cambria"/>
          <w:w w:val="105"/>
          <w:sz w:val="22"/>
          <w:szCs w:val="22"/>
          <w:lang w:eastAsia="en-US"/>
        </w:rPr>
        <w:t>l.f.</w:t>
      </w:r>
      <w:proofErr w:type="spellEnd"/>
      <w:r w:rsidR="00C63C70">
        <w:rPr>
          <w:rFonts w:eastAsia="Cambria"/>
          <w:w w:val="105"/>
          <w:sz w:val="22"/>
          <w:szCs w:val="22"/>
          <w:lang w:eastAsia="en-US"/>
        </w:rPr>
        <w:t>, il quale ultimo dovrà considerare</w:t>
      </w:r>
      <w:r w:rsidR="00C63C70" w:rsidRPr="00C63C70">
        <w:rPr>
          <w:rFonts w:eastAsia="Cambria"/>
          <w:w w:val="105"/>
          <w:sz w:val="22"/>
          <w:szCs w:val="22"/>
          <w:u w:val="single"/>
          <w:lang w:eastAsia="en-US"/>
        </w:rPr>
        <w:t xml:space="preserve"> </w:t>
      </w:r>
      <w:r w:rsidR="00AF4CE5" w:rsidRPr="00C63C70">
        <w:rPr>
          <w:rFonts w:eastAsia="Cambria"/>
          <w:w w:val="105"/>
          <w:sz w:val="22"/>
          <w:szCs w:val="22"/>
          <w:u w:val="single"/>
          <w:lang w:eastAsia="en-US"/>
        </w:rPr>
        <w:t>gli accantonamenti da eseguire</w:t>
      </w:r>
      <w:r w:rsidR="00531D0D" w:rsidRPr="00C63C70">
        <w:rPr>
          <w:rFonts w:eastAsia="Cambria"/>
          <w:w w:val="105"/>
          <w:sz w:val="22"/>
          <w:szCs w:val="22"/>
          <w:u w:val="single"/>
          <w:lang w:eastAsia="en-US"/>
        </w:rPr>
        <w:t xml:space="preserve"> ai sensi dell’art. 113 e 117 </w:t>
      </w:r>
      <w:proofErr w:type="spellStart"/>
      <w:r w:rsidR="00531D0D" w:rsidRPr="00C63C70">
        <w:rPr>
          <w:rFonts w:eastAsia="Cambria"/>
          <w:w w:val="105"/>
          <w:sz w:val="22"/>
          <w:szCs w:val="22"/>
          <w:u w:val="single"/>
          <w:lang w:eastAsia="en-US"/>
        </w:rPr>
        <w:t>l.f.</w:t>
      </w:r>
      <w:proofErr w:type="spellEnd"/>
      <w:r w:rsidR="00C63C70" w:rsidRPr="00C63C70">
        <w:rPr>
          <w:rFonts w:eastAsia="Cambria"/>
          <w:w w:val="105"/>
          <w:sz w:val="22"/>
          <w:szCs w:val="22"/>
          <w:u w:val="single"/>
          <w:lang w:eastAsia="en-US"/>
        </w:rPr>
        <w:t>;</w:t>
      </w:r>
    </w:p>
    <w:p w14:paraId="59335D9D" w14:textId="77777777" w:rsidR="00C63C70" w:rsidRPr="00C63C70" w:rsidRDefault="00AF4CE5" w:rsidP="00C63C70">
      <w:pPr>
        <w:pStyle w:val="Paragrafoelenco"/>
        <w:numPr>
          <w:ilvl w:val="0"/>
          <w:numId w:val="3"/>
        </w:numPr>
        <w:spacing w:line="360" w:lineRule="auto"/>
        <w:jc w:val="both"/>
        <w:rPr>
          <w:rFonts w:eastAsia="Cambria"/>
          <w:b/>
          <w:bCs/>
          <w:spacing w:val="-2"/>
          <w:w w:val="105"/>
          <w:sz w:val="22"/>
          <w:szCs w:val="22"/>
          <w:lang w:eastAsia="en-US"/>
        </w:rPr>
      </w:pPr>
      <w:bookmarkStart w:id="4" w:name="_Hlk187834889"/>
      <w:r w:rsidRPr="00C63C70">
        <w:rPr>
          <w:rFonts w:eastAsia="Cambria"/>
          <w:b/>
          <w:bCs/>
          <w:w w:val="105"/>
          <w:sz w:val="22"/>
          <w:szCs w:val="22"/>
          <w:lang w:eastAsia="en-US"/>
        </w:rPr>
        <w:t>delle</w:t>
      </w:r>
      <w:r w:rsidR="0013455D" w:rsidRPr="00C63C70">
        <w:rPr>
          <w:rFonts w:eastAsia="Cambria"/>
          <w:b/>
          <w:bCs/>
          <w:w w:val="105"/>
          <w:sz w:val="22"/>
          <w:szCs w:val="22"/>
          <w:lang w:eastAsia="en-US"/>
        </w:rPr>
        <w:t xml:space="preserve"> somme</w:t>
      </w:r>
      <w:r w:rsidR="00531D0D" w:rsidRPr="00C63C70">
        <w:rPr>
          <w:rFonts w:eastAsia="Cambria"/>
          <w:b/>
          <w:bCs/>
          <w:w w:val="105"/>
          <w:sz w:val="22"/>
          <w:szCs w:val="22"/>
          <w:lang w:eastAsia="en-US"/>
        </w:rPr>
        <w:t xml:space="preserve"> stimate</w:t>
      </w:r>
      <w:r w:rsidR="0013455D" w:rsidRPr="00C63C70">
        <w:rPr>
          <w:rFonts w:eastAsia="Cambria"/>
          <w:b/>
          <w:bCs/>
          <w:w w:val="105"/>
          <w:sz w:val="22"/>
          <w:szCs w:val="22"/>
          <w:lang w:eastAsia="en-US"/>
        </w:rPr>
        <w:t xml:space="preserve"> per le spese </w:t>
      </w:r>
      <w:r w:rsidR="00531D0D" w:rsidRPr="00C63C70">
        <w:rPr>
          <w:rFonts w:eastAsia="Cambria"/>
          <w:b/>
          <w:bCs/>
          <w:w w:val="105"/>
          <w:sz w:val="22"/>
          <w:szCs w:val="22"/>
          <w:lang w:eastAsia="en-US"/>
        </w:rPr>
        <w:t>che si reputa necessarie al</w:t>
      </w:r>
      <w:r w:rsidR="00C63C70">
        <w:rPr>
          <w:rFonts w:eastAsia="Cambria"/>
          <w:b/>
          <w:bCs/>
          <w:w w:val="105"/>
          <w:sz w:val="22"/>
          <w:szCs w:val="22"/>
          <w:lang w:eastAsia="en-US"/>
        </w:rPr>
        <w:t>la</w:t>
      </w:r>
      <w:r w:rsidRPr="00C63C70">
        <w:rPr>
          <w:rFonts w:eastAsia="Cambria"/>
          <w:b/>
          <w:bCs/>
          <w:w w:val="105"/>
          <w:sz w:val="22"/>
          <w:szCs w:val="22"/>
          <w:lang w:eastAsia="en-US"/>
        </w:rPr>
        <w:t xml:space="preserve"> chiusura;</w:t>
      </w:r>
    </w:p>
    <w:p w14:paraId="4EEC49C1" w14:textId="62D8FB44" w:rsidR="0013455D" w:rsidRPr="00C63C70" w:rsidRDefault="00AF4CE5" w:rsidP="00C63C70">
      <w:pPr>
        <w:pStyle w:val="Paragrafoelenco"/>
        <w:numPr>
          <w:ilvl w:val="0"/>
          <w:numId w:val="3"/>
        </w:numPr>
        <w:spacing w:line="360" w:lineRule="auto"/>
        <w:jc w:val="both"/>
        <w:rPr>
          <w:rFonts w:eastAsia="Cambria"/>
          <w:b/>
          <w:bCs/>
          <w:spacing w:val="-2"/>
          <w:w w:val="105"/>
          <w:sz w:val="22"/>
          <w:szCs w:val="22"/>
          <w:lang w:eastAsia="en-US"/>
        </w:rPr>
      </w:pPr>
      <w:r w:rsidRPr="00C63C70">
        <w:rPr>
          <w:rFonts w:eastAsia="Cambria"/>
          <w:b/>
          <w:bCs/>
          <w:spacing w:val="-2"/>
          <w:w w:val="105"/>
          <w:sz w:val="22"/>
          <w:szCs w:val="22"/>
          <w:lang w:eastAsia="en-US"/>
        </w:rPr>
        <w:t>del</w:t>
      </w:r>
      <w:r w:rsidR="0013455D" w:rsidRPr="00C63C70">
        <w:rPr>
          <w:rFonts w:eastAsia="Cambria"/>
          <w:b/>
          <w:bCs/>
          <w:spacing w:val="-2"/>
          <w:w w:val="105"/>
          <w:sz w:val="22"/>
          <w:szCs w:val="22"/>
          <w:lang w:eastAsia="en-US"/>
        </w:rPr>
        <w:t>le somme</w:t>
      </w:r>
      <w:r w:rsidR="00531D0D" w:rsidRPr="00C63C70">
        <w:rPr>
          <w:rFonts w:eastAsia="Cambria"/>
          <w:b/>
          <w:bCs/>
          <w:spacing w:val="-2"/>
          <w:w w:val="105"/>
          <w:sz w:val="22"/>
          <w:szCs w:val="22"/>
          <w:lang w:eastAsia="en-US"/>
        </w:rPr>
        <w:t xml:space="preserve"> stimate </w:t>
      </w:r>
      <w:r w:rsidR="00C63C70">
        <w:rPr>
          <w:rFonts w:eastAsia="Cambria"/>
          <w:b/>
          <w:bCs/>
          <w:spacing w:val="-2"/>
          <w:w w:val="105"/>
          <w:sz w:val="22"/>
          <w:szCs w:val="22"/>
          <w:lang w:eastAsia="en-US"/>
        </w:rPr>
        <w:t>come necessarie a</w:t>
      </w:r>
      <w:r w:rsidR="0013455D" w:rsidRPr="00C63C70">
        <w:rPr>
          <w:rFonts w:eastAsia="Cambria"/>
          <w:b/>
          <w:bCs/>
          <w:spacing w:val="-2"/>
          <w:w w:val="105"/>
          <w:sz w:val="22"/>
          <w:szCs w:val="22"/>
          <w:lang w:eastAsia="en-US"/>
        </w:rPr>
        <w:t xml:space="preserve"> completare i giudizi in corso</w:t>
      </w:r>
      <w:r w:rsidR="00C63C70">
        <w:rPr>
          <w:rFonts w:eastAsia="Cambria"/>
          <w:b/>
          <w:bCs/>
          <w:spacing w:val="-2"/>
          <w:w w:val="105"/>
          <w:sz w:val="22"/>
          <w:szCs w:val="22"/>
          <w:lang w:eastAsia="en-US"/>
        </w:rPr>
        <w:t xml:space="preserve"> e</w:t>
      </w:r>
      <w:r w:rsidR="0013455D" w:rsidRPr="00C63C70">
        <w:rPr>
          <w:rFonts w:eastAsia="Cambria"/>
          <w:b/>
          <w:bCs/>
          <w:spacing w:val="-2"/>
          <w:w w:val="105"/>
          <w:sz w:val="22"/>
          <w:szCs w:val="22"/>
          <w:lang w:eastAsia="en-US"/>
        </w:rPr>
        <w:t xml:space="preserve"> da proseguire dopo la chiusura</w:t>
      </w:r>
      <w:r w:rsidR="0013455D" w:rsidRPr="00C63C70">
        <w:rPr>
          <w:rFonts w:eastAsia="Cambria"/>
          <w:spacing w:val="-2"/>
          <w:w w:val="105"/>
          <w:sz w:val="22"/>
          <w:szCs w:val="22"/>
          <w:lang w:eastAsia="en-US"/>
        </w:rPr>
        <w:t xml:space="preserve">, compreso un </w:t>
      </w:r>
      <w:r w:rsidR="0013455D" w:rsidRPr="00C63C70">
        <w:rPr>
          <w:rFonts w:eastAsia="Cambria"/>
          <w:i/>
          <w:iCs/>
          <w:spacing w:val="-2"/>
          <w:w w:val="105"/>
          <w:sz w:val="22"/>
          <w:szCs w:val="22"/>
          <w:lang w:eastAsia="en-US"/>
        </w:rPr>
        <w:t>surplus</w:t>
      </w:r>
      <w:r w:rsidR="0013455D" w:rsidRPr="00C63C70">
        <w:rPr>
          <w:rFonts w:eastAsia="Cambria"/>
          <w:spacing w:val="-2"/>
          <w:w w:val="105"/>
          <w:sz w:val="22"/>
          <w:szCs w:val="22"/>
          <w:lang w:eastAsia="en-US"/>
        </w:rPr>
        <w:t xml:space="preserve"> per far fronte ad eventuali soccombenze</w:t>
      </w:r>
      <w:r w:rsidR="00C63C70">
        <w:rPr>
          <w:rFonts w:eastAsia="Cambria"/>
          <w:spacing w:val="-2"/>
          <w:w w:val="105"/>
          <w:sz w:val="22"/>
          <w:szCs w:val="22"/>
          <w:lang w:eastAsia="en-US"/>
        </w:rPr>
        <w:t xml:space="preserve"> ed alle</w:t>
      </w:r>
      <w:r w:rsidR="0013455D" w:rsidRPr="00C63C70">
        <w:rPr>
          <w:rFonts w:eastAsia="Cambria"/>
          <w:spacing w:val="-2"/>
          <w:w w:val="105"/>
          <w:sz w:val="22"/>
          <w:szCs w:val="22"/>
          <w:lang w:eastAsia="en-US"/>
        </w:rPr>
        <w:t xml:space="preserve"> spese di CTU;</w:t>
      </w:r>
    </w:p>
    <w:p w14:paraId="59D64269" w14:textId="26FE48E8" w:rsidR="0013455D" w:rsidRPr="00C63C70" w:rsidRDefault="00AF4CE5" w:rsidP="00C63C70">
      <w:pPr>
        <w:pStyle w:val="Paragrafoelenco"/>
        <w:numPr>
          <w:ilvl w:val="0"/>
          <w:numId w:val="3"/>
        </w:numPr>
        <w:spacing w:line="360" w:lineRule="auto"/>
        <w:jc w:val="both"/>
        <w:rPr>
          <w:rFonts w:eastAsia="Cambria"/>
          <w:b/>
          <w:bCs/>
          <w:spacing w:val="-2"/>
          <w:w w:val="105"/>
          <w:sz w:val="22"/>
          <w:szCs w:val="22"/>
          <w:lang w:eastAsia="en-US"/>
        </w:rPr>
      </w:pPr>
      <w:r w:rsidRPr="00C63C70">
        <w:rPr>
          <w:rFonts w:eastAsia="Cambria"/>
          <w:b/>
          <w:bCs/>
          <w:spacing w:val="-2"/>
          <w:w w:val="105"/>
          <w:sz w:val="22"/>
          <w:szCs w:val="22"/>
          <w:lang w:eastAsia="en-US"/>
        </w:rPr>
        <w:lastRenderedPageBreak/>
        <w:t>delle</w:t>
      </w:r>
      <w:r w:rsidR="0013455D" w:rsidRPr="00C63C70">
        <w:rPr>
          <w:rFonts w:eastAsia="Cambria"/>
          <w:b/>
          <w:bCs/>
          <w:spacing w:val="-2"/>
          <w:w w:val="105"/>
          <w:sz w:val="22"/>
          <w:szCs w:val="22"/>
          <w:lang w:eastAsia="en-US"/>
        </w:rPr>
        <w:t xml:space="preserve"> somme</w:t>
      </w:r>
      <w:r w:rsidR="00531D0D" w:rsidRPr="00C63C70">
        <w:rPr>
          <w:rFonts w:eastAsia="Cambria"/>
          <w:b/>
          <w:bCs/>
          <w:spacing w:val="-2"/>
          <w:w w:val="105"/>
          <w:sz w:val="22"/>
          <w:szCs w:val="22"/>
          <w:lang w:eastAsia="en-US"/>
        </w:rPr>
        <w:t xml:space="preserve"> stimate e che si reputano</w:t>
      </w:r>
      <w:r w:rsidR="0013455D" w:rsidRPr="00C63C70">
        <w:rPr>
          <w:rFonts w:eastAsia="Cambria"/>
          <w:b/>
          <w:bCs/>
          <w:spacing w:val="-2"/>
          <w:w w:val="105"/>
          <w:sz w:val="22"/>
          <w:szCs w:val="22"/>
          <w:lang w:eastAsia="en-US"/>
        </w:rPr>
        <w:t xml:space="preserve"> necessarie a coprire il compenso del Curatore</w:t>
      </w:r>
      <w:r w:rsidR="00531D0D" w:rsidRPr="00C63C70">
        <w:rPr>
          <w:rFonts w:eastAsia="Cambria"/>
          <w:b/>
          <w:bCs/>
          <w:spacing w:val="-2"/>
          <w:w w:val="105"/>
          <w:sz w:val="22"/>
          <w:szCs w:val="22"/>
          <w:lang w:eastAsia="en-US"/>
        </w:rPr>
        <w:t>,</w:t>
      </w:r>
      <w:r w:rsidRPr="00C63C70">
        <w:rPr>
          <w:rFonts w:eastAsia="Cambria"/>
          <w:b/>
          <w:bCs/>
          <w:spacing w:val="-2"/>
          <w:w w:val="105"/>
          <w:sz w:val="22"/>
          <w:szCs w:val="22"/>
          <w:lang w:eastAsia="en-US"/>
        </w:rPr>
        <w:t xml:space="preserve"> sia al fine di predisporre il successivo riparto finale, sia</w:t>
      </w:r>
      <w:r w:rsidR="00531D0D" w:rsidRPr="00C63C70">
        <w:rPr>
          <w:rFonts w:eastAsia="Cambria"/>
          <w:b/>
          <w:bCs/>
          <w:spacing w:val="-2"/>
          <w:w w:val="105"/>
          <w:sz w:val="22"/>
          <w:szCs w:val="22"/>
          <w:lang w:eastAsia="en-US"/>
        </w:rPr>
        <w:t xml:space="preserve"> per </w:t>
      </w:r>
      <w:r w:rsidR="00C63C70">
        <w:rPr>
          <w:rFonts w:eastAsia="Cambria"/>
          <w:b/>
          <w:bCs/>
          <w:spacing w:val="-2"/>
          <w:w w:val="105"/>
          <w:sz w:val="22"/>
          <w:szCs w:val="22"/>
          <w:lang w:eastAsia="en-US"/>
        </w:rPr>
        <w:t>il compenso</w:t>
      </w:r>
      <w:r w:rsidR="0013455D" w:rsidRPr="00C63C70">
        <w:rPr>
          <w:rFonts w:eastAsia="Cambria"/>
          <w:b/>
          <w:bCs/>
          <w:spacing w:val="-2"/>
          <w:w w:val="105"/>
          <w:sz w:val="22"/>
          <w:szCs w:val="22"/>
          <w:lang w:eastAsia="en-US"/>
        </w:rPr>
        <w:t xml:space="preserve"> supplementare</w:t>
      </w:r>
      <w:r w:rsidR="00C63C70">
        <w:rPr>
          <w:rFonts w:eastAsia="Cambria"/>
          <w:b/>
          <w:bCs/>
          <w:spacing w:val="-2"/>
          <w:w w:val="105"/>
          <w:sz w:val="22"/>
          <w:szCs w:val="22"/>
          <w:lang w:eastAsia="en-US"/>
        </w:rPr>
        <w:t xml:space="preserve"> previsto</w:t>
      </w:r>
      <w:r w:rsidRPr="00C63C70">
        <w:rPr>
          <w:rFonts w:eastAsia="Cambria"/>
          <w:b/>
          <w:bCs/>
          <w:spacing w:val="-2"/>
          <w:w w:val="105"/>
          <w:sz w:val="22"/>
          <w:szCs w:val="22"/>
          <w:lang w:eastAsia="en-US"/>
        </w:rPr>
        <w:t xml:space="preserve"> per la fase post-chiusura</w:t>
      </w:r>
      <w:bookmarkEnd w:id="4"/>
      <w:r w:rsidR="00C63C70">
        <w:rPr>
          <w:rFonts w:eastAsia="Cambria"/>
          <w:b/>
          <w:bCs/>
          <w:spacing w:val="-2"/>
          <w:w w:val="105"/>
          <w:sz w:val="22"/>
          <w:szCs w:val="22"/>
          <w:lang w:eastAsia="en-US"/>
        </w:rPr>
        <w:t xml:space="preserve">, </w:t>
      </w:r>
      <w:r w:rsidR="00C63C70" w:rsidRPr="00C63C70">
        <w:rPr>
          <w:rFonts w:eastAsia="Cambria"/>
          <w:spacing w:val="-2"/>
          <w:w w:val="105"/>
          <w:sz w:val="22"/>
          <w:szCs w:val="22"/>
          <w:lang w:eastAsia="en-US"/>
        </w:rPr>
        <w:t xml:space="preserve">da </w:t>
      </w:r>
      <w:r w:rsidR="00C63C70">
        <w:rPr>
          <w:rFonts w:eastAsia="Cambria"/>
          <w:spacing w:val="-2"/>
          <w:w w:val="105"/>
          <w:sz w:val="22"/>
          <w:szCs w:val="22"/>
          <w:lang w:eastAsia="en-US"/>
        </w:rPr>
        <w:t>stimarsi</w:t>
      </w:r>
      <w:r w:rsidR="00C63C70" w:rsidRPr="00C63C70">
        <w:rPr>
          <w:rFonts w:eastAsia="Cambria"/>
          <w:spacing w:val="-2"/>
          <w:w w:val="105"/>
          <w:sz w:val="22"/>
          <w:szCs w:val="22"/>
          <w:lang w:eastAsia="en-US"/>
        </w:rPr>
        <w:t>, quest’ultimo, solo sull’attivo ulteriormente ricav</w:t>
      </w:r>
      <w:r w:rsidR="00C63C70">
        <w:rPr>
          <w:rFonts w:eastAsia="Cambria"/>
          <w:spacing w:val="-2"/>
          <w:w w:val="105"/>
          <w:sz w:val="22"/>
          <w:szCs w:val="22"/>
          <w:lang w:eastAsia="en-US"/>
        </w:rPr>
        <w:t>abile</w:t>
      </w:r>
      <w:r w:rsidR="00C63C70" w:rsidRPr="00C63C70">
        <w:rPr>
          <w:rFonts w:eastAsia="Cambria"/>
          <w:spacing w:val="-2"/>
          <w:w w:val="105"/>
          <w:sz w:val="22"/>
          <w:szCs w:val="22"/>
          <w:lang w:eastAsia="en-US"/>
        </w:rPr>
        <w:t xml:space="preserve"> dalle liti in corso e</w:t>
      </w:r>
      <w:r w:rsidR="00C63C70">
        <w:rPr>
          <w:rFonts w:eastAsia="Cambria"/>
          <w:spacing w:val="-2"/>
          <w:w w:val="105"/>
          <w:sz w:val="22"/>
          <w:szCs w:val="22"/>
          <w:lang w:eastAsia="en-US"/>
        </w:rPr>
        <w:t xml:space="preserve"> da</w:t>
      </w:r>
      <w:r w:rsidR="00C63C70" w:rsidRPr="00C63C70">
        <w:rPr>
          <w:rFonts w:eastAsia="Cambria"/>
          <w:spacing w:val="-2"/>
          <w:w w:val="105"/>
          <w:sz w:val="22"/>
          <w:szCs w:val="22"/>
          <w:lang w:eastAsia="en-US"/>
        </w:rPr>
        <w:t xml:space="preserve"> prosegui</w:t>
      </w:r>
      <w:r w:rsidR="00C63C70">
        <w:rPr>
          <w:rFonts w:eastAsia="Cambria"/>
          <w:spacing w:val="-2"/>
          <w:w w:val="105"/>
          <w:sz w:val="22"/>
          <w:szCs w:val="22"/>
          <w:lang w:eastAsia="en-US"/>
        </w:rPr>
        <w:t>re</w:t>
      </w:r>
      <w:r w:rsidR="00C63C70" w:rsidRPr="00C63C70">
        <w:rPr>
          <w:rFonts w:eastAsia="Cambria"/>
          <w:spacing w:val="-2"/>
          <w:w w:val="105"/>
          <w:sz w:val="22"/>
          <w:szCs w:val="22"/>
          <w:lang w:eastAsia="en-US"/>
        </w:rPr>
        <w:t xml:space="preserve"> post-chiusura;</w:t>
      </w:r>
    </w:p>
    <w:p w14:paraId="043FA621" w14:textId="77777777" w:rsidR="00C63C70" w:rsidRPr="00C63C70" w:rsidRDefault="00C63C70" w:rsidP="00C63C70">
      <w:pPr>
        <w:pStyle w:val="Paragrafoelenco"/>
        <w:spacing w:line="360" w:lineRule="auto"/>
        <w:jc w:val="both"/>
        <w:rPr>
          <w:rFonts w:eastAsia="Cambria"/>
          <w:b/>
          <w:bCs/>
          <w:spacing w:val="-2"/>
          <w:w w:val="105"/>
          <w:sz w:val="22"/>
          <w:szCs w:val="22"/>
          <w:lang w:eastAsia="en-US"/>
        </w:rPr>
      </w:pPr>
    </w:p>
    <w:p w14:paraId="754FC3D5" w14:textId="5F172C1E" w:rsidR="0013455D" w:rsidRPr="000D2E2A" w:rsidRDefault="0013455D" w:rsidP="000D2E2A">
      <w:pPr>
        <w:numPr>
          <w:ilvl w:val="0"/>
          <w:numId w:val="16"/>
        </w:numPr>
        <w:spacing w:line="360" w:lineRule="auto"/>
        <w:contextualSpacing/>
        <w:jc w:val="both"/>
        <w:rPr>
          <w:rFonts w:eastAsia="Cambria"/>
          <w:w w:val="105"/>
          <w:sz w:val="22"/>
          <w:szCs w:val="22"/>
          <w:lang w:eastAsia="en-US"/>
        </w:rPr>
      </w:pPr>
      <w:r w:rsidRPr="00C63C70">
        <w:rPr>
          <w:rFonts w:eastAsia="Cambria"/>
          <w:b/>
          <w:bCs/>
          <w:w w:val="105"/>
          <w:sz w:val="22"/>
          <w:szCs w:val="22"/>
          <w:lang w:eastAsia="en-US"/>
        </w:rPr>
        <w:t>l’indicazione di eventuali procedimenti strumentali, anche cautelari ed esecutivi, da proseguire dopo la chiusura</w:t>
      </w:r>
      <w:r w:rsidRPr="0013455D">
        <w:rPr>
          <w:rFonts w:eastAsia="Cambria"/>
          <w:w w:val="105"/>
          <w:sz w:val="22"/>
          <w:szCs w:val="22"/>
          <w:lang w:eastAsia="en-US"/>
        </w:rPr>
        <w:t>, al fine di ottenere l’attuazione delle decisioni favorevoli alla procedura;</w:t>
      </w:r>
    </w:p>
    <w:p w14:paraId="17046201" w14:textId="3261F0E3" w:rsidR="00531D0D" w:rsidRPr="0013455D" w:rsidRDefault="00531D0D" w:rsidP="000D2E2A">
      <w:pPr>
        <w:numPr>
          <w:ilvl w:val="0"/>
          <w:numId w:val="16"/>
        </w:numPr>
        <w:spacing w:line="360" w:lineRule="auto"/>
        <w:contextualSpacing/>
        <w:jc w:val="both"/>
        <w:rPr>
          <w:rFonts w:eastAsia="Cambria"/>
          <w:w w:val="105"/>
          <w:sz w:val="22"/>
          <w:szCs w:val="22"/>
          <w:lang w:eastAsia="en-US"/>
        </w:rPr>
      </w:pPr>
      <w:r w:rsidRPr="00C63C70">
        <w:rPr>
          <w:rFonts w:eastAsia="Cambria"/>
          <w:b/>
          <w:bCs/>
          <w:w w:val="105"/>
          <w:sz w:val="22"/>
          <w:szCs w:val="22"/>
          <w:lang w:eastAsia="en-US"/>
        </w:rPr>
        <w:t>l</w:t>
      </w:r>
      <w:r w:rsidR="00C63C70" w:rsidRPr="00C63C70">
        <w:rPr>
          <w:rFonts w:eastAsia="Cambria"/>
          <w:b/>
          <w:bCs/>
          <w:w w:val="105"/>
          <w:sz w:val="22"/>
          <w:szCs w:val="22"/>
          <w:lang w:eastAsia="en-US"/>
        </w:rPr>
        <w:t>’</w:t>
      </w:r>
      <w:r w:rsidRPr="00C63C70">
        <w:rPr>
          <w:rFonts w:eastAsia="Cambria"/>
          <w:b/>
          <w:bCs/>
          <w:w w:val="105"/>
          <w:sz w:val="22"/>
          <w:szCs w:val="22"/>
          <w:lang w:eastAsia="en-US"/>
        </w:rPr>
        <w:t>indicazione dei tempi che si reputano necessari per addivenire al</w:t>
      </w:r>
      <w:r w:rsidR="00C63C70" w:rsidRPr="00C63C70">
        <w:rPr>
          <w:rFonts w:eastAsia="Cambria"/>
          <w:b/>
          <w:bCs/>
          <w:w w:val="105"/>
          <w:sz w:val="22"/>
          <w:szCs w:val="22"/>
          <w:lang w:eastAsia="en-US"/>
        </w:rPr>
        <w:t>la</w:t>
      </w:r>
      <w:r w:rsidRPr="00C63C70">
        <w:rPr>
          <w:rFonts w:eastAsia="Cambria"/>
          <w:b/>
          <w:bCs/>
          <w:w w:val="105"/>
          <w:sz w:val="22"/>
          <w:szCs w:val="22"/>
          <w:lang w:eastAsia="en-US"/>
        </w:rPr>
        <w:t xml:space="preserve"> chiusura</w:t>
      </w:r>
      <w:r w:rsidR="00C63C70" w:rsidRPr="00C63C70">
        <w:rPr>
          <w:rFonts w:eastAsia="Cambria"/>
          <w:b/>
          <w:bCs/>
          <w:w w:val="105"/>
          <w:sz w:val="22"/>
          <w:szCs w:val="22"/>
          <w:lang w:eastAsia="en-US"/>
        </w:rPr>
        <w:t xml:space="preserve"> ex art. 118 </w:t>
      </w:r>
      <w:proofErr w:type="spellStart"/>
      <w:r w:rsidR="00C63C70" w:rsidRPr="00C63C70">
        <w:rPr>
          <w:rFonts w:eastAsia="Cambria"/>
          <w:b/>
          <w:bCs/>
          <w:w w:val="105"/>
          <w:sz w:val="22"/>
          <w:szCs w:val="22"/>
          <w:lang w:eastAsia="en-US"/>
        </w:rPr>
        <w:t>l.f.</w:t>
      </w:r>
      <w:proofErr w:type="spellEnd"/>
      <w:r w:rsidRPr="00C63C70">
        <w:rPr>
          <w:rFonts w:eastAsia="Cambria"/>
          <w:b/>
          <w:bCs/>
          <w:w w:val="105"/>
          <w:sz w:val="22"/>
          <w:szCs w:val="22"/>
          <w:lang w:eastAsia="en-US"/>
        </w:rPr>
        <w:t xml:space="preserve"> e di quelli ulteriori stimati </w:t>
      </w:r>
      <w:r w:rsidR="00C63C70" w:rsidRPr="00C63C70">
        <w:rPr>
          <w:rFonts w:eastAsia="Cambria"/>
          <w:b/>
          <w:bCs/>
          <w:w w:val="105"/>
          <w:sz w:val="22"/>
          <w:szCs w:val="22"/>
          <w:lang w:eastAsia="en-US"/>
        </w:rPr>
        <w:t xml:space="preserve">per </w:t>
      </w:r>
      <w:r w:rsidRPr="00C63C70">
        <w:rPr>
          <w:rFonts w:eastAsia="Cambria"/>
          <w:b/>
          <w:bCs/>
          <w:w w:val="105"/>
          <w:sz w:val="22"/>
          <w:szCs w:val="22"/>
          <w:lang w:eastAsia="en-US"/>
        </w:rPr>
        <w:t>la conclusione delle liti pendenti</w:t>
      </w:r>
      <w:r w:rsidR="00C63C70">
        <w:rPr>
          <w:rFonts w:eastAsia="Cambria"/>
          <w:w w:val="105"/>
          <w:sz w:val="22"/>
          <w:szCs w:val="22"/>
          <w:lang w:eastAsia="en-US"/>
        </w:rPr>
        <w:t>, da proseguire post-chiusura e</w:t>
      </w:r>
      <w:r w:rsidRPr="000D2E2A">
        <w:rPr>
          <w:rFonts w:eastAsia="Cambria"/>
          <w:w w:val="105"/>
          <w:sz w:val="22"/>
          <w:szCs w:val="22"/>
          <w:lang w:eastAsia="en-US"/>
        </w:rPr>
        <w:t xml:space="preserve"> propedeutic</w:t>
      </w:r>
      <w:r w:rsidR="00C63C70">
        <w:rPr>
          <w:rFonts w:eastAsia="Cambria"/>
          <w:w w:val="105"/>
          <w:sz w:val="22"/>
          <w:szCs w:val="22"/>
          <w:lang w:eastAsia="en-US"/>
        </w:rPr>
        <w:t>i</w:t>
      </w:r>
      <w:r w:rsidRPr="000D2E2A">
        <w:rPr>
          <w:rFonts w:eastAsia="Cambria"/>
          <w:w w:val="105"/>
          <w:sz w:val="22"/>
          <w:szCs w:val="22"/>
          <w:lang w:eastAsia="en-US"/>
        </w:rPr>
        <w:t xml:space="preserve"> al</w:t>
      </w:r>
      <w:r w:rsidR="00C63C70">
        <w:rPr>
          <w:rFonts w:eastAsia="Cambria"/>
          <w:w w:val="105"/>
          <w:sz w:val="22"/>
          <w:szCs w:val="22"/>
          <w:lang w:eastAsia="en-US"/>
        </w:rPr>
        <w:t xml:space="preserve"> successivo</w:t>
      </w:r>
      <w:r w:rsidRPr="000D2E2A">
        <w:rPr>
          <w:rFonts w:eastAsia="Cambria"/>
          <w:w w:val="105"/>
          <w:sz w:val="22"/>
          <w:szCs w:val="22"/>
          <w:lang w:eastAsia="en-US"/>
        </w:rPr>
        <w:t xml:space="preserve"> decreto di archiviazione</w:t>
      </w:r>
      <w:r w:rsidR="00652CFB">
        <w:rPr>
          <w:rFonts w:eastAsia="Cambria"/>
          <w:w w:val="105"/>
          <w:sz w:val="22"/>
          <w:szCs w:val="22"/>
          <w:lang w:eastAsia="en-US"/>
        </w:rPr>
        <w:t xml:space="preserve"> </w:t>
      </w:r>
      <w:r w:rsidR="00652CFB" w:rsidRPr="00652CFB">
        <w:rPr>
          <w:rFonts w:eastAsia="Cambria"/>
          <w:b/>
          <w:bCs/>
          <w:w w:val="105"/>
          <w:sz w:val="22"/>
          <w:szCs w:val="22"/>
          <w:lang w:eastAsia="en-US"/>
        </w:rPr>
        <w:t>(VEDASI PIU’ DIFFUSAMENTE LE PAGINE 15 E 16 DELLA CIRCOLARE)</w:t>
      </w:r>
      <w:r w:rsidRPr="00652CFB">
        <w:rPr>
          <w:rFonts w:eastAsia="Cambria"/>
          <w:b/>
          <w:bCs/>
          <w:w w:val="105"/>
          <w:sz w:val="22"/>
          <w:szCs w:val="22"/>
          <w:lang w:eastAsia="en-US"/>
        </w:rPr>
        <w:t>.</w:t>
      </w:r>
    </w:p>
    <w:bookmarkEnd w:id="2"/>
    <w:p w14:paraId="41C4593D" w14:textId="77777777" w:rsidR="00531D0D" w:rsidRPr="000D2E2A" w:rsidRDefault="00531D0D" w:rsidP="000D2E2A">
      <w:pPr>
        <w:spacing w:line="360" w:lineRule="auto"/>
        <w:ind w:left="360"/>
        <w:jc w:val="both"/>
        <w:rPr>
          <w:rFonts w:eastAsia="Cambria"/>
          <w:b/>
          <w:bCs/>
          <w:w w:val="105"/>
          <w:sz w:val="22"/>
          <w:szCs w:val="22"/>
          <w:lang w:eastAsia="en-US"/>
        </w:rPr>
      </w:pPr>
    </w:p>
    <w:p w14:paraId="1018BD90" w14:textId="4D43EC12" w:rsidR="0013455D" w:rsidRPr="0013455D" w:rsidRDefault="0013455D" w:rsidP="000D2E2A">
      <w:pPr>
        <w:spacing w:line="360" w:lineRule="auto"/>
        <w:ind w:left="360"/>
        <w:jc w:val="both"/>
        <w:rPr>
          <w:rFonts w:eastAsia="Cambria"/>
          <w:b/>
          <w:bCs/>
          <w:w w:val="105"/>
          <w:sz w:val="22"/>
          <w:szCs w:val="22"/>
          <w:lang w:eastAsia="en-US"/>
        </w:rPr>
      </w:pPr>
      <w:r w:rsidRPr="0013455D">
        <w:rPr>
          <w:rFonts w:eastAsia="Cambria"/>
          <w:b/>
          <w:bCs/>
          <w:w w:val="105"/>
          <w:sz w:val="22"/>
          <w:szCs w:val="22"/>
          <w:lang w:eastAsia="en-US"/>
        </w:rPr>
        <w:t>N</w:t>
      </w:r>
      <w:r w:rsidR="00531D0D" w:rsidRPr="000D2E2A">
        <w:rPr>
          <w:rFonts w:eastAsia="Cambria"/>
          <w:b/>
          <w:bCs/>
          <w:w w:val="105"/>
          <w:sz w:val="22"/>
          <w:szCs w:val="22"/>
          <w:lang w:eastAsia="en-US"/>
        </w:rPr>
        <w:t>.</w:t>
      </w:r>
      <w:r w:rsidRPr="0013455D">
        <w:rPr>
          <w:rFonts w:eastAsia="Cambria"/>
          <w:b/>
          <w:bCs/>
          <w:w w:val="105"/>
          <w:sz w:val="22"/>
          <w:szCs w:val="22"/>
          <w:lang w:eastAsia="en-US"/>
        </w:rPr>
        <w:t>B. RACCOMANDAZIONE:</w:t>
      </w:r>
    </w:p>
    <w:p w14:paraId="202D0878" w14:textId="5E9C1C7B" w:rsidR="0013455D" w:rsidRPr="0013455D" w:rsidRDefault="0013455D" w:rsidP="000D2E2A">
      <w:pPr>
        <w:spacing w:line="360" w:lineRule="auto"/>
        <w:ind w:left="360"/>
        <w:jc w:val="both"/>
        <w:rPr>
          <w:rFonts w:eastAsia="Cambria"/>
          <w:b/>
          <w:bCs/>
          <w:w w:val="105"/>
          <w:sz w:val="22"/>
          <w:szCs w:val="22"/>
          <w:u w:val="single"/>
          <w:lang w:eastAsia="en-US"/>
        </w:rPr>
      </w:pPr>
      <w:r w:rsidRPr="0013455D">
        <w:rPr>
          <w:rFonts w:eastAsia="Cambria"/>
          <w:b/>
          <w:bCs/>
          <w:w w:val="105"/>
          <w:sz w:val="22"/>
          <w:szCs w:val="22"/>
          <w:u w:val="single"/>
          <w:lang w:eastAsia="en-US"/>
        </w:rPr>
        <w:t>Si raccomanda ai Curatori di valutare con particolare attenzione la possibilità di procedere alla chiusura anticipata, ogni qualvolta</w:t>
      </w:r>
      <w:r w:rsidR="00C41D0E">
        <w:rPr>
          <w:rFonts w:eastAsia="Cambria"/>
          <w:b/>
          <w:bCs/>
          <w:w w:val="105"/>
          <w:sz w:val="22"/>
          <w:szCs w:val="22"/>
          <w:u w:val="single"/>
          <w:lang w:eastAsia="en-US"/>
        </w:rPr>
        <w:t>,</w:t>
      </w:r>
      <w:r w:rsidRPr="0013455D">
        <w:rPr>
          <w:rFonts w:eastAsia="Cambria"/>
          <w:b/>
          <w:bCs/>
          <w:w w:val="105"/>
          <w:sz w:val="22"/>
          <w:szCs w:val="22"/>
          <w:u w:val="single"/>
          <w:lang w:eastAsia="en-US"/>
        </w:rPr>
        <w:t xml:space="preserve"> a seguito della sentenza di primo grado, provvisoriamente esecutiva, favorevole alla procedura, quest’ultima abbia incassato il contenuto della sentenza di condanna della controparte e poi abbia visto la pronuncia di merito impugnata in appello ovvero sia stato promosso il giudizio di Cassazione</w:t>
      </w:r>
      <w:r w:rsidR="00C41D0E">
        <w:rPr>
          <w:rFonts w:eastAsia="Cambria"/>
          <w:b/>
          <w:bCs/>
          <w:w w:val="105"/>
          <w:sz w:val="22"/>
          <w:szCs w:val="22"/>
          <w:u w:val="single"/>
          <w:lang w:eastAsia="en-US"/>
        </w:rPr>
        <w:t>: IN TALI CASI, RICORRENDO LE CONDIZIONI DI CUI ALL’ART. 118 CO. 2 L.F., NON SUSSISTE ALCUN OBBLIGO DELLA PROCEDURA DI RIMANERE APERTA IN ATTESA DELLA DEFINIZIONE DI DETTI GIUDIZI, BEN POTENDOSI PROCEDERE AL RIPARTO DI QUANTO REALIZZATO E</w:t>
      </w:r>
      <w:r w:rsidR="003C2F4F">
        <w:rPr>
          <w:rFonts w:eastAsia="Cambria"/>
          <w:b/>
          <w:bCs/>
          <w:w w:val="105"/>
          <w:sz w:val="22"/>
          <w:szCs w:val="22"/>
          <w:u w:val="single"/>
          <w:lang w:eastAsia="en-US"/>
        </w:rPr>
        <w:t xml:space="preserve"> RICHIEDERE</w:t>
      </w:r>
      <w:r w:rsidR="00C41D0E">
        <w:rPr>
          <w:rFonts w:eastAsia="Cambria"/>
          <w:b/>
          <w:bCs/>
          <w:w w:val="105"/>
          <w:sz w:val="22"/>
          <w:szCs w:val="22"/>
          <w:u w:val="single"/>
          <w:lang w:eastAsia="en-US"/>
        </w:rPr>
        <w:t xml:space="preserve"> LA CHIUSURA ANTICIPATA .</w:t>
      </w:r>
    </w:p>
    <w:p w14:paraId="3D82D625" w14:textId="7D75EDD0" w:rsidR="0013455D" w:rsidRPr="000D2E2A" w:rsidRDefault="0013455D" w:rsidP="000D2E2A">
      <w:pPr>
        <w:spacing w:line="360" w:lineRule="auto"/>
        <w:jc w:val="both"/>
        <w:rPr>
          <w:sz w:val="22"/>
          <w:szCs w:val="22"/>
        </w:rPr>
      </w:pPr>
    </w:p>
    <w:p w14:paraId="60DC569A" w14:textId="6CF737E3" w:rsidR="00531D0D" w:rsidRPr="00C41D0E" w:rsidRDefault="00531D0D" w:rsidP="000D2E2A">
      <w:pPr>
        <w:spacing w:line="360" w:lineRule="auto"/>
        <w:jc w:val="both"/>
        <w:rPr>
          <w:b/>
          <w:bCs/>
          <w:sz w:val="22"/>
          <w:szCs w:val="22"/>
        </w:rPr>
      </w:pPr>
      <w:r w:rsidRPr="00D4754A">
        <w:rPr>
          <w:b/>
          <w:bCs/>
          <w:sz w:val="22"/>
          <w:szCs w:val="22"/>
        </w:rPr>
        <w:t>3)</w:t>
      </w:r>
      <w:r w:rsidRPr="000D2E2A">
        <w:rPr>
          <w:sz w:val="22"/>
          <w:szCs w:val="22"/>
        </w:rPr>
        <w:t xml:space="preserve"> </w:t>
      </w:r>
      <w:r w:rsidRPr="00C41D0E">
        <w:rPr>
          <w:b/>
          <w:bCs/>
          <w:sz w:val="22"/>
          <w:szCs w:val="22"/>
        </w:rPr>
        <w:t>DEPOSITO DI RENDICONTO DI GESTIONE EX ART. 116 L.F.</w:t>
      </w:r>
    </w:p>
    <w:p w14:paraId="01DDDF82" w14:textId="77777777" w:rsidR="008F5701" w:rsidRDefault="00531D0D" w:rsidP="000D2E2A">
      <w:pPr>
        <w:spacing w:line="360" w:lineRule="auto"/>
        <w:jc w:val="both"/>
        <w:rPr>
          <w:b/>
          <w:bCs/>
          <w:sz w:val="22"/>
          <w:szCs w:val="22"/>
        </w:rPr>
      </w:pPr>
      <w:r w:rsidRPr="000D2E2A">
        <w:rPr>
          <w:sz w:val="22"/>
          <w:szCs w:val="22"/>
        </w:rPr>
        <w:t xml:space="preserve">Ottenuta l’approvazione del programma di liquidazione di cui al punto 3), dal Comitato dei creditori se </w:t>
      </w:r>
      <w:r w:rsidR="00C41D0E">
        <w:rPr>
          <w:sz w:val="22"/>
          <w:szCs w:val="22"/>
        </w:rPr>
        <w:t xml:space="preserve">costituito e </w:t>
      </w:r>
      <w:r w:rsidRPr="000D2E2A">
        <w:rPr>
          <w:sz w:val="22"/>
          <w:szCs w:val="22"/>
        </w:rPr>
        <w:t>funzionante, ovvero, in surroga, dal G.D.</w:t>
      </w:r>
      <w:r w:rsidR="00C41D0E">
        <w:rPr>
          <w:sz w:val="22"/>
          <w:szCs w:val="22"/>
        </w:rPr>
        <w:t xml:space="preserve">, ai sensi dell’art. 41 co. 4 </w:t>
      </w:r>
      <w:proofErr w:type="spellStart"/>
      <w:r w:rsidR="00C41D0E">
        <w:rPr>
          <w:sz w:val="22"/>
          <w:szCs w:val="22"/>
        </w:rPr>
        <w:t>l.f.</w:t>
      </w:r>
      <w:proofErr w:type="spellEnd"/>
      <w:r w:rsidR="00C41D0E">
        <w:rPr>
          <w:sz w:val="22"/>
          <w:szCs w:val="22"/>
        </w:rPr>
        <w:t>,</w:t>
      </w:r>
      <w:r w:rsidRPr="000D2E2A">
        <w:rPr>
          <w:sz w:val="22"/>
          <w:szCs w:val="22"/>
        </w:rPr>
        <w:t xml:space="preserve"> se non costituito il Comitato,</w:t>
      </w:r>
      <w:r w:rsidR="008F5701">
        <w:rPr>
          <w:sz w:val="22"/>
          <w:szCs w:val="22"/>
        </w:rPr>
        <w:t xml:space="preserve"> immediatamente e, comunque,</w:t>
      </w:r>
      <w:r w:rsidRPr="000D2E2A">
        <w:rPr>
          <w:sz w:val="22"/>
          <w:szCs w:val="22"/>
        </w:rPr>
        <w:t xml:space="preserve"> </w:t>
      </w:r>
      <w:r w:rsidRPr="00C41D0E">
        <w:rPr>
          <w:b/>
          <w:bCs/>
          <w:sz w:val="22"/>
          <w:szCs w:val="22"/>
        </w:rPr>
        <w:t xml:space="preserve">entro </w:t>
      </w:r>
      <w:r w:rsidR="00C41D0E" w:rsidRPr="00C41D0E">
        <w:rPr>
          <w:b/>
          <w:bCs/>
          <w:sz w:val="22"/>
          <w:szCs w:val="22"/>
        </w:rPr>
        <w:t>60</w:t>
      </w:r>
      <w:r w:rsidRPr="00C41D0E">
        <w:rPr>
          <w:b/>
          <w:bCs/>
          <w:sz w:val="22"/>
          <w:szCs w:val="22"/>
        </w:rPr>
        <w:t xml:space="preserve"> giorni</w:t>
      </w:r>
      <w:r w:rsidR="008F5701">
        <w:rPr>
          <w:b/>
          <w:bCs/>
          <w:sz w:val="22"/>
          <w:szCs w:val="22"/>
        </w:rPr>
        <w:t xml:space="preserve"> dall’approvazione del supplemento del programma di liquidazione</w:t>
      </w:r>
      <w:r w:rsidRPr="00C41D0E">
        <w:rPr>
          <w:b/>
          <w:bCs/>
          <w:sz w:val="22"/>
          <w:szCs w:val="22"/>
        </w:rPr>
        <w:t>,</w:t>
      </w:r>
      <w:r w:rsidRPr="000D2E2A">
        <w:rPr>
          <w:sz w:val="22"/>
          <w:szCs w:val="22"/>
        </w:rPr>
        <w:t xml:space="preserve"> dovrà depositarsi </w:t>
      </w:r>
      <w:r w:rsidRPr="00C41D0E">
        <w:rPr>
          <w:b/>
          <w:bCs/>
          <w:sz w:val="22"/>
          <w:szCs w:val="22"/>
        </w:rPr>
        <w:t>rendiconto di gestione della procedura</w:t>
      </w:r>
      <w:r w:rsidR="008F5701">
        <w:rPr>
          <w:b/>
          <w:bCs/>
          <w:sz w:val="22"/>
          <w:szCs w:val="22"/>
        </w:rPr>
        <w:t xml:space="preserve"> ai sensi dell’art. 116 </w:t>
      </w:r>
      <w:proofErr w:type="spellStart"/>
      <w:r w:rsidR="008F5701">
        <w:rPr>
          <w:b/>
          <w:bCs/>
          <w:sz w:val="22"/>
          <w:szCs w:val="22"/>
        </w:rPr>
        <w:t>l.f.</w:t>
      </w:r>
      <w:proofErr w:type="spellEnd"/>
    </w:p>
    <w:p w14:paraId="0C55562A" w14:textId="40D744E7" w:rsidR="008F5701" w:rsidRDefault="008F5701" w:rsidP="000D2E2A">
      <w:pPr>
        <w:spacing w:line="360" w:lineRule="auto"/>
        <w:jc w:val="both"/>
        <w:rPr>
          <w:sz w:val="22"/>
          <w:szCs w:val="22"/>
          <w:u w:val="single"/>
        </w:rPr>
      </w:pPr>
      <w:r w:rsidRPr="008F5701">
        <w:rPr>
          <w:sz w:val="22"/>
          <w:szCs w:val="22"/>
        </w:rPr>
        <w:t>Quest’ultimo</w:t>
      </w:r>
      <w:r w:rsidR="00531D0D" w:rsidRPr="008F5701">
        <w:rPr>
          <w:sz w:val="22"/>
          <w:szCs w:val="22"/>
        </w:rPr>
        <w:t xml:space="preserve"> </w:t>
      </w:r>
      <w:r w:rsidRPr="008F5701">
        <w:rPr>
          <w:sz w:val="22"/>
          <w:szCs w:val="22"/>
        </w:rPr>
        <w:t>dovrà dare</w:t>
      </w:r>
      <w:r w:rsidR="00C41D0E" w:rsidRPr="008F5701">
        <w:rPr>
          <w:sz w:val="22"/>
          <w:szCs w:val="22"/>
        </w:rPr>
        <w:t xml:space="preserve"> conto, riepilogando</w:t>
      </w:r>
      <w:r w:rsidRPr="008F5701">
        <w:rPr>
          <w:sz w:val="22"/>
          <w:szCs w:val="22"/>
        </w:rPr>
        <w:t>le</w:t>
      </w:r>
      <w:r w:rsidR="00C41D0E" w:rsidRPr="008F5701">
        <w:rPr>
          <w:sz w:val="22"/>
          <w:szCs w:val="22"/>
        </w:rPr>
        <w:t xml:space="preserve"> in forma analitica</w:t>
      </w:r>
      <w:r w:rsidRPr="008F5701">
        <w:rPr>
          <w:sz w:val="22"/>
          <w:szCs w:val="22"/>
        </w:rPr>
        <w:t>,</w:t>
      </w:r>
      <w:r w:rsidR="00531D0D" w:rsidRPr="008F5701">
        <w:rPr>
          <w:sz w:val="22"/>
          <w:szCs w:val="22"/>
        </w:rPr>
        <w:t xml:space="preserve"> </w:t>
      </w:r>
      <w:r w:rsidRPr="008F5701">
        <w:rPr>
          <w:sz w:val="22"/>
          <w:szCs w:val="22"/>
        </w:rPr>
        <w:t xml:space="preserve">di tutte </w:t>
      </w:r>
      <w:r w:rsidR="00531D0D" w:rsidRPr="008F5701">
        <w:rPr>
          <w:sz w:val="22"/>
          <w:szCs w:val="22"/>
        </w:rPr>
        <w:t>le attività compiute</w:t>
      </w:r>
      <w:r w:rsidRPr="008F5701">
        <w:rPr>
          <w:sz w:val="22"/>
          <w:szCs w:val="22"/>
        </w:rPr>
        <w:t xml:space="preserve"> dalla Curatela, richiamandosi sul punto, </w:t>
      </w:r>
      <w:r w:rsidRPr="008F5701">
        <w:rPr>
          <w:sz w:val="22"/>
          <w:szCs w:val="22"/>
          <w:u w:val="single"/>
        </w:rPr>
        <w:t>per la relativa redazione, di quanto già illustrato nella apposita Circolare sul rendiconto di gestione già pubblicata sul sito del Tribunale.</w:t>
      </w:r>
    </w:p>
    <w:p w14:paraId="4545BAEB" w14:textId="41CCD2DA" w:rsidR="008F5701" w:rsidRPr="008F5701" w:rsidRDefault="008F5701" w:rsidP="000D2E2A">
      <w:pPr>
        <w:spacing w:line="360" w:lineRule="auto"/>
        <w:jc w:val="both"/>
        <w:rPr>
          <w:sz w:val="22"/>
          <w:szCs w:val="22"/>
        </w:rPr>
      </w:pPr>
      <w:r>
        <w:rPr>
          <w:sz w:val="22"/>
          <w:szCs w:val="22"/>
        </w:rPr>
        <w:t xml:space="preserve">Nelle ipotesi di chiusura anticipata che qui interessano, il </w:t>
      </w:r>
      <w:proofErr w:type="gramStart"/>
      <w:r>
        <w:rPr>
          <w:sz w:val="22"/>
          <w:szCs w:val="22"/>
        </w:rPr>
        <w:t>predetto</w:t>
      </w:r>
      <w:proofErr w:type="gramEnd"/>
      <w:r>
        <w:rPr>
          <w:sz w:val="22"/>
          <w:szCs w:val="22"/>
        </w:rPr>
        <w:t xml:space="preserve"> rendiconto dovrà dare ulteriormente atto:</w:t>
      </w:r>
    </w:p>
    <w:p w14:paraId="7CE0AF7F" w14:textId="77777777" w:rsidR="008F5701" w:rsidRPr="008F5701" w:rsidRDefault="00C41D0E" w:rsidP="008F5701">
      <w:pPr>
        <w:pStyle w:val="Paragrafoelenco"/>
        <w:numPr>
          <w:ilvl w:val="0"/>
          <w:numId w:val="3"/>
        </w:numPr>
        <w:spacing w:line="360" w:lineRule="auto"/>
        <w:jc w:val="both"/>
        <w:rPr>
          <w:sz w:val="22"/>
          <w:szCs w:val="22"/>
        </w:rPr>
      </w:pPr>
      <w:r w:rsidRPr="008F5701">
        <w:rPr>
          <w:sz w:val="22"/>
          <w:szCs w:val="22"/>
        </w:rPr>
        <w:t>del</w:t>
      </w:r>
      <w:r w:rsidR="00531D0D" w:rsidRPr="008F5701">
        <w:rPr>
          <w:sz w:val="22"/>
          <w:szCs w:val="22"/>
        </w:rPr>
        <w:t>l’avvenuto deposito della relazione propedeutica alla chiusura anticipata</w:t>
      </w:r>
      <w:r w:rsidR="008F5701" w:rsidRPr="008F5701">
        <w:rPr>
          <w:sz w:val="22"/>
          <w:szCs w:val="22"/>
        </w:rPr>
        <w:t>;</w:t>
      </w:r>
    </w:p>
    <w:p w14:paraId="33F6D53D" w14:textId="178B89E5" w:rsidR="00531D0D" w:rsidRPr="008F5701" w:rsidRDefault="00531D0D" w:rsidP="008F5701">
      <w:pPr>
        <w:pStyle w:val="Paragrafoelenco"/>
        <w:numPr>
          <w:ilvl w:val="0"/>
          <w:numId w:val="3"/>
        </w:numPr>
        <w:spacing w:line="360" w:lineRule="auto"/>
        <w:jc w:val="both"/>
        <w:rPr>
          <w:sz w:val="22"/>
          <w:szCs w:val="22"/>
        </w:rPr>
      </w:pPr>
      <w:r w:rsidRPr="008F5701">
        <w:rPr>
          <w:sz w:val="22"/>
          <w:szCs w:val="22"/>
        </w:rPr>
        <w:t>del</w:t>
      </w:r>
      <w:r w:rsidR="00C41D0E" w:rsidRPr="008F5701">
        <w:rPr>
          <w:sz w:val="22"/>
          <w:szCs w:val="22"/>
        </w:rPr>
        <w:t>l’avvenuto deposito</w:t>
      </w:r>
      <w:r w:rsidR="008F5701" w:rsidRPr="008F5701">
        <w:rPr>
          <w:sz w:val="22"/>
          <w:szCs w:val="22"/>
        </w:rPr>
        <w:t xml:space="preserve"> del</w:t>
      </w:r>
      <w:r w:rsidRPr="008F5701">
        <w:rPr>
          <w:sz w:val="22"/>
          <w:szCs w:val="22"/>
        </w:rPr>
        <w:t xml:space="preserve"> supplemento del programma di liquidazione</w:t>
      </w:r>
      <w:r w:rsidR="00C41D0E" w:rsidRPr="008F5701">
        <w:rPr>
          <w:sz w:val="22"/>
          <w:szCs w:val="22"/>
        </w:rPr>
        <w:t xml:space="preserve"> di cui al punto che precede</w:t>
      </w:r>
      <w:r w:rsidRPr="008F5701">
        <w:rPr>
          <w:sz w:val="22"/>
          <w:szCs w:val="22"/>
        </w:rPr>
        <w:t>.</w:t>
      </w:r>
    </w:p>
    <w:p w14:paraId="18F59004" w14:textId="1FA2B4FC" w:rsidR="00C41D0E" w:rsidRDefault="00C41D0E" w:rsidP="000D2E2A">
      <w:pPr>
        <w:spacing w:line="360" w:lineRule="auto"/>
        <w:jc w:val="both"/>
        <w:rPr>
          <w:sz w:val="22"/>
          <w:szCs w:val="22"/>
          <w:u w:val="single"/>
        </w:rPr>
      </w:pPr>
    </w:p>
    <w:p w14:paraId="72865871" w14:textId="61A73E10" w:rsidR="00C41D0E" w:rsidRPr="00B4256C" w:rsidRDefault="00C41D0E" w:rsidP="00C41D0E">
      <w:pPr>
        <w:pStyle w:val="Corpotesto"/>
        <w:spacing w:before="38" w:line="360" w:lineRule="auto"/>
        <w:ind w:right="89"/>
        <w:rPr>
          <w:rFonts w:ascii="Times New Roman" w:eastAsia="Times New Roman" w:hAnsi="Times New Roman"/>
          <w:sz w:val="22"/>
          <w:szCs w:val="22"/>
          <w:lang w:eastAsia="en-US"/>
        </w:rPr>
      </w:pPr>
      <w:r w:rsidRPr="00B4256C">
        <w:rPr>
          <w:rFonts w:ascii="Times New Roman" w:hAnsi="Times New Roman"/>
          <w:sz w:val="22"/>
          <w:szCs w:val="22"/>
        </w:rPr>
        <w:lastRenderedPageBreak/>
        <w:t>N.B. S</w:t>
      </w:r>
      <w:r w:rsidR="00B4256C">
        <w:rPr>
          <w:rFonts w:ascii="Times New Roman" w:hAnsi="Times New Roman"/>
          <w:sz w:val="22"/>
          <w:szCs w:val="22"/>
        </w:rPr>
        <w:t xml:space="preserve">i chiarisce ancora una volta, come già illustrato in apposita Circolare, </w:t>
      </w:r>
      <w:r w:rsidRPr="00B4256C">
        <w:rPr>
          <w:rFonts w:ascii="Times New Roman" w:eastAsia="Times New Roman" w:hAnsi="Times New Roman"/>
          <w:sz w:val="22"/>
          <w:szCs w:val="22"/>
          <w:lang w:eastAsia="en-US"/>
        </w:rPr>
        <w:t>che nel conto della gestione, il Curatore deve illustrate le “</w:t>
      </w:r>
      <w:r w:rsidRPr="00B4256C">
        <w:rPr>
          <w:rFonts w:ascii="Times New Roman" w:eastAsia="Times New Roman" w:hAnsi="Times New Roman"/>
          <w:i/>
          <w:iCs/>
          <w:sz w:val="22"/>
          <w:szCs w:val="22"/>
          <w:lang w:eastAsia="en-US"/>
        </w:rPr>
        <w:t>modalità con cui ha attuato il programma di liquidazione ed il relativo esito</w:t>
      </w:r>
      <w:r w:rsidRPr="00B4256C">
        <w:rPr>
          <w:rFonts w:ascii="Times New Roman" w:eastAsia="Times New Roman" w:hAnsi="Times New Roman"/>
          <w:sz w:val="22"/>
          <w:szCs w:val="22"/>
          <w:lang w:eastAsia="en-US"/>
        </w:rPr>
        <w:t>”.</w:t>
      </w:r>
    </w:p>
    <w:p w14:paraId="26FBDF63" w14:textId="77777777" w:rsidR="00C41D0E" w:rsidRPr="00C41D0E" w:rsidRDefault="00C41D0E" w:rsidP="00C41D0E">
      <w:pPr>
        <w:widowControl w:val="0"/>
        <w:autoSpaceDE w:val="0"/>
        <w:autoSpaceDN w:val="0"/>
        <w:spacing w:before="38" w:line="360" w:lineRule="auto"/>
        <w:ind w:right="89"/>
        <w:jc w:val="both"/>
        <w:rPr>
          <w:rFonts w:eastAsia="Times New Roman"/>
          <w:b/>
          <w:sz w:val="22"/>
          <w:szCs w:val="22"/>
          <w:lang w:eastAsia="en-US"/>
        </w:rPr>
      </w:pPr>
      <w:r w:rsidRPr="00C41D0E">
        <w:rPr>
          <w:rFonts w:eastAsia="Times New Roman"/>
          <w:b/>
          <w:sz w:val="22"/>
          <w:szCs w:val="22"/>
          <w:lang w:eastAsia="en-US"/>
        </w:rPr>
        <w:t>Il Curatore avrà cura di specificare il saldo attivo iniziale della procedura ed il saldo disponibile sul conto della procedura, al netto delle spese rendicontate, allegando altresì l’estratto del conto corrente intestato alla procedura aggiornato al momento del deposito del rendiconto.</w:t>
      </w:r>
    </w:p>
    <w:p w14:paraId="27B5A804" w14:textId="4820390A" w:rsidR="00C41D0E" w:rsidRPr="00C41D0E" w:rsidRDefault="00C41D0E" w:rsidP="00C41D0E">
      <w:pPr>
        <w:widowControl w:val="0"/>
        <w:autoSpaceDE w:val="0"/>
        <w:autoSpaceDN w:val="0"/>
        <w:spacing w:before="38" w:line="360" w:lineRule="auto"/>
        <w:ind w:right="89"/>
        <w:jc w:val="both"/>
        <w:rPr>
          <w:rFonts w:eastAsia="Times New Roman"/>
          <w:b/>
          <w:sz w:val="22"/>
          <w:szCs w:val="22"/>
          <w:u w:val="single"/>
          <w:lang w:eastAsia="en-US"/>
        </w:rPr>
      </w:pPr>
      <w:r w:rsidRPr="00C41D0E">
        <w:rPr>
          <w:rFonts w:eastAsia="Times New Roman"/>
          <w:b/>
          <w:sz w:val="22"/>
          <w:szCs w:val="22"/>
          <w:u w:val="single"/>
          <w:lang w:eastAsia="en-US"/>
        </w:rPr>
        <w:t>Il Curatore non può limitarsi alla redazione di un mero prospetto contabile, ma deve anche sinteticamente illustrare le ragioni che lo hanno indotto al compimento degli atti di gestione</w:t>
      </w:r>
      <w:r w:rsidR="008F5701">
        <w:rPr>
          <w:rFonts w:eastAsia="Times New Roman"/>
          <w:b/>
          <w:sz w:val="22"/>
          <w:szCs w:val="22"/>
          <w:u w:val="single"/>
          <w:lang w:eastAsia="en-US"/>
        </w:rPr>
        <w:t xml:space="preserve"> </w:t>
      </w:r>
      <w:proofErr w:type="gramStart"/>
      <w:r w:rsidR="008F5701">
        <w:rPr>
          <w:rFonts w:eastAsia="Times New Roman"/>
          <w:b/>
          <w:sz w:val="22"/>
          <w:szCs w:val="22"/>
          <w:u w:val="single"/>
          <w:lang w:eastAsia="en-US"/>
        </w:rPr>
        <w:t>posti in essere</w:t>
      </w:r>
      <w:proofErr w:type="gramEnd"/>
      <w:r w:rsidR="008F5701">
        <w:rPr>
          <w:rFonts w:eastAsia="Times New Roman"/>
          <w:b/>
          <w:sz w:val="22"/>
          <w:szCs w:val="22"/>
          <w:u w:val="single"/>
          <w:lang w:eastAsia="en-US"/>
        </w:rPr>
        <w:t xml:space="preserve"> </w:t>
      </w:r>
      <w:r w:rsidRPr="00C41D0E">
        <w:rPr>
          <w:rFonts w:eastAsia="Times New Roman"/>
          <w:b/>
          <w:sz w:val="22"/>
          <w:szCs w:val="22"/>
          <w:u w:val="single"/>
          <w:lang w:eastAsia="en-US"/>
        </w:rPr>
        <w:t>nel corso della procedura</w:t>
      </w:r>
      <w:r w:rsidR="00B4256C">
        <w:rPr>
          <w:rFonts w:eastAsia="Times New Roman"/>
          <w:b/>
          <w:sz w:val="22"/>
          <w:szCs w:val="22"/>
          <w:u w:val="single"/>
          <w:lang w:eastAsia="en-US"/>
        </w:rPr>
        <w:t xml:space="preserve">, elencandoli tutti e riepilogando in forma descrittiva le attività </w:t>
      </w:r>
      <w:r w:rsidR="008F5701">
        <w:rPr>
          <w:rFonts w:eastAsia="Times New Roman"/>
          <w:b/>
          <w:sz w:val="22"/>
          <w:szCs w:val="22"/>
          <w:u w:val="single"/>
          <w:lang w:eastAsia="en-US"/>
        </w:rPr>
        <w:t>realizzate</w:t>
      </w:r>
      <w:r w:rsidR="00B4256C">
        <w:rPr>
          <w:rFonts w:eastAsia="Times New Roman"/>
          <w:b/>
          <w:sz w:val="22"/>
          <w:szCs w:val="22"/>
          <w:u w:val="single"/>
          <w:lang w:eastAsia="en-US"/>
        </w:rPr>
        <w:t xml:space="preserve"> che giustificheranno l’approvazione del suo operato e la futura liquidazione del compenso</w:t>
      </w:r>
      <w:r w:rsidRPr="00C41D0E">
        <w:rPr>
          <w:rFonts w:eastAsia="Times New Roman"/>
          <w:b/>
          <w:sz w:val="22"/>
          <w:szCs w:val="22"/>
          <w:u w:val="single"/>
          <w:lang w:eastAsia="en-US"/>
        </w:rPr>
        <w:t>.</w:t>
      </w:r>
    </w:p>
    <w:p w14:paraId="69E39824" w14:textId="6678BBA4" w:rsidR="008F5701" w:rsidRPr="008F5701" w:rsidRDefault="008F5701" w:rsidP="000D2E2A">
      <w:pPr>
        <w:spacing w:line="360" w:lineRule="auto"/>
        <w:jc w:val="both"/>
        <w:rPr>
          <w:sz w:val="22"/>
          <w:szCs w:val="22"/>
        </w:rPr>
      </w:pPr>
      <w:r w:rsidRPr="008F5701">
        <w:rPr>
          <w:sz w:val="22"/>
          <w:szCs w:val="22"/>
        </w:rPr>
        <w:t xml:space="preserve">Seguirà la fissazione di apposita udienza per l’approvazione del rendiconto ed all’esito, in assenza di contestazioni, la relativa approvazione da parte del G.D., in linea con la sequenza procedimentale ordinariamente prevista dall’art. 116 </w:t>
      </w:r>
      <w:proofErr w:type="spellStart"/>
      <w:r w:rsidRPr="008F5701">
        <w:rPr>
          <w:sz w:val="22"/>
          <w:szCs w:val="22"/>
        </w:rPr>
        <w:t>l.f.</w:t>
      </w:r>
      <w:proofErr w:type="spellEnd"/>
    </w:p>
    <w:p w14:paraId="0A3B36AE" w14:textId="37C3893B" w:rsidR="00531D0D" w:rsidRPr="000D2E2A" w:rsidRDefault="00531D0D" w:rsidP="000D2E2A">
      <w:pPr>
        <w:spacing w:line="360" w:lineRule="auto"/>
        <w:jc w:val="both"/>
        <w:rPr>
          <w:sz w:val="22"/>
          <w:szCs w:val="22"/>
        </w:rPr>
      </w:pPr>
    </w:p>
    <w:p w14:paraId="63747F30" w14:textId="5349921A" w:rsidR="00531D0D" w:rsidRPr="00D4754A" w:rsidRDefault="00531D0D" w:rsidP="000D2E2A">
      <w:pPr>
        <w:spacing w:line="360" w:lineRule="auto"/>
        <w:jc w:val="both"/>
        <w:rPr>
          <w:b/>
          <w:bCs/>
          <w:sz w:val="22"/>
          <w:szCs w:val="22"/>
        </w:rPr>
      </w:pPr>
      <w:r w:rsidRPr="00D4754A">
        <w:rPr>
          <w:b/>
          <w:bCs/>
          <w:sz w:val="22"/>
          <w:szCs w:val="22"/>
        </w:rPr>
        <w:t xml:space="preserve">4) </w:t>
      </w:r>
      <w:r w:rsidR="00D4754A">
        <w:rPr>
          <w:b/>
          <w:bCs/>
          <w:sz w:val="22"/>
          <w:szCs w:val="22"/>
        </w:rPr>
        <w:t xml:space="preserve"> PRESENTAZONE DELLA </w:t>
      </w:r>
      <w:r w:rsidRPr="00D4754A">
        <w:rPr>
          <w:b/>
          <w:bCs/>
          <w:sz w:val="22"/>
          <w:szCs w:val="22"/>
        </w:rPr>
        <w:t>ISTANZA DI LIQUIDAZIONE DEL COMPENSO DEL CURATORE</w:t>
      </w:r>
    </w:p>
    <w:p w14:paraId="6F347EFE" w14:textId="4B123D5C" w:rsidR="00531D0D" w:rsidRPr="000D2E2A" w:rsidRDefault="008F5701" w:rsidP="000D2E2A">
      <w:pPr>
        <w:spacing w:line="360" w:lineRule="auto"/>
        <w:jc w:val="both"/>
        <w:rPr>
          <w:sz w:val="22"/>
          <w:szCs w:val="22"/>
        </w:rPr>
      </w:pPr>
      <w:r>
        <w:rPr>
          <w:sz w:val="22"/>
          <w:szCs w:val="22"/>
        </w:rPr>
        <w:t>Approvato</w:t>
      </w:r>
      <w:r w:rsidR="00531D0D" w:rsidRPr="000D2E2A">
        <w:rPr>
          <w:sz w:val="22"/>
          <w:szCs w:val="22"/>
        </w:rPr>
        <w:t xml:space="preserve"> il rendiconto di gestione,</w:t>
      </w:r>
      <w:r>
        <w:rPr>
          <w:sz w:val="22"/>
          <w:szCs w:val="22"/>
        </w:rPr>
        <w:t xml:space="preserve"> immediatamente e, comunque,</w:t>
      </w:r>
      <w:r w:rsidR="00531D0D" w:rsidRPr="000D2E2A">
        <w:rPr>
          <w:sz w:val="22"/>
          <w:szCs w:val="22"/>
        </w:rPr>
        <w:t xml:space="preserve"> </w:t>
      </w:r>
      <w:r w:rsidR="00B4256C" w:rsidRPr="00B4256C">
        <w:rPr>
          <w:b/>
          <w:bCs/>
          <w:sz w:val="22"/>
          <w:szCs w:val="22"/>
        </w:rPr>
        <w:t>entro 30 giorni</w:t>
      </w:r>
      <w:r w:rsidR="00B4256C">
        <w:rPr>
          <w:sz w:val="22"/>
          <w:szCs w:val="22"/>
        </w:rPr>
        <w:t>, il Curatore dovrà presentare</w:t>
      </w:r>
      <w:r>
        <w:rPr>
          <w:sz w:val="22"/>
          <w:szCs w:val="22"/>
        </w:rPr>
        <w:t xml:space="preserve"> al Tribunale apposita</w:t>
      </w:r>
      <w:r w:rsidR="00531D0D" w:rsidRPr="000D2E2A">
        <w:rPr>
          <w:sz w:val="22"/>
          <w:szCs w:val="22"/>
        </w:rPr>
        <w:t xml:space="preserve"> </w:t>
      </w:r>
      <w:r w:rsidR="00531D0D" w:rsidRPr="00B4256C">
        <w:rPr>
          <w:b/>
          <w:bCs/>
          <w:sz w:val="22"/>
          <w:szCs w:val="22"/>
        </w:rPr>
        <w:t>istanza di liquidazione del</w:t>
      </w:r>
      <w:r>
        <w:rPr>
          <w:b/>
          <w:bCs/>
          <w:sz w:val="22"/>
          <w:szCs w:val="22"/>
        </w:rPr>
        <w:t xml:space="preserve"> suo</w:t>
      </w:r>
      <w:r w:rsidR="00531D0D" w:rsidRPr="00B4256C">
        <w:rPr>
          <w:b/>
          <w:bCs/>
          <w:sz w:val="22"/>
          <w:szCs w:val="22"/>
        </w:rPr>
        <w:t xml:space="preserve"> compenso</w:t>
      </w:r>
      <w:r w:rsidR="00531D0D" w:rsidRPr="000D2E2A">
        <w:rPr>
          <w:sz w:val="22"/>
          <w:szCs w:val="22"/>
        </w:rPr>
        <w:t>, al fine della celere predisposizione del piano di riparto</w:t>
      </w:r>
      <w:r w:rsidR="00D875CB">
        <w:rPr>
          <w:sz w:val="22"/>
          <w:szCs w:val="22"/>
        </w:rPr>
        <w:t>, che verrà depositato tenendo conto</w:t>
      </w:r>
      <w:r w:rsidR="00531D0D" w:rsidRPr="000D2E2A">
        <w:rPr>
          <w:sz w:val="22"/>
          <w:szCs w:val="22"/>
        </w:rPr>
        <w:t xml:space="preserve"> dell’attivo</w:t>
      </w:r>
      <w:r w:rsidR="009A0123" w:rsidRPr="000D2E2A">
        <w:rPr>
          <w:sz w:val="22"/>
          <w:szCs w:val="22"/>
        </w:rPr>
        <w:t xml:space="preserve"> ricavato dalla liquidazione dei beni mobili ed immobili della procedura</w:t>
      </w:r>
      <w:r w:rsidR="00D875CB">
        <w:rPr>
          <w:sz w:val="22"/>
          <w:szCs w:val="22"/>
        </w:rPr>
        <w:t xml:space="preserve"> ed “al netto” dei potenziali risultati delle liti in corso che dovranno essere definite post-chiusura</w:t>
      </w:r>
      <w:r w:rsidR="009A0123" w:rsidRPr="000D2E2A">
        <w:rPr>
          <w:sz w:val="22"/>
          <w:szCs w:val="22"/>
        </w:rPr>
        <w:t>.</w:t>
      </w:r>
    </w:p>
    <w:p w14:paraId="2A1012AE" w14:textId="77777777" w:rsidR="00D875CB" w:rsidRDefault="00D875CB" w:rsidP="000D2E2A">
      <w:pPr>
        <w:spacing w:line="360" w:lineRule="auto"/>
        <w:jc w:val="both"/>
        <w:rPr>
          <w:sz w:val="22"/>
          <w:szCs w:val="22"/>
        </w:rPr>
      </w:pPr>
    </w:p>
    <w:p w14:paraId="186BC3F2" w14:textId="5C65AADD" w:rsidR="009A0123" w:rsidRPr="00D875CB" w:rsidRDefault="00D875CB" w:rsidP="000D2E2A">
      <w:pPr>
        <w:spacing w:line="360" w:lineRule="auto"/>
        <w:jc w:val="both"/>
        <w:rPr>
          <w:b/>
          <w:bCs/>
          <w:sz w:val="22"/>
          <w:szCs w:val="22"/>
        </w:rPr>
      </w:pPr>
      <w:r w:rsidRPr="00D875CB">
        <w:rPr>
          <w:b/>
          <w:bCs/>
          <w:sz w:val="22"/>
          <w:szCs w:val="22"/>
        </w:rPr>
        <w:t>N.B. Laddove la procedura sia priva di</w:t>
      </w:r>
      <w:r w:rsidR="009A0123" w:rsidRPr="00D875CB">
        <w:rPr>
          <w:b/>
          <w:bCs/>
          <w:sz w:val="22"/>
          <w:szCs w:val="22"/>
        </w:rPr>
        <w:t xml:space="preserve"> attivo</w:t>
      </w:r>
      <w:r w:rsidRPr="00D875CB">
        <w:rPr>
          <w:b/>
          <w:bCs/>
          <w:sz w:val="22"/>
          <w:szCs w:val="22"/>
        </w:rPr>
        <w:t xml:space="preserve"> da distribuire – circostanza che, come detto, per le motivazioni ampiamente affrontate alle pagine 7-9 della Circolare, non osta alla chiusura anticipata</w:t>
      </w:r>
      <w:r>
        <w:rPr>
          <w:b/>
          <w:bCs/>
          <w:sz w:val="22"/>
          <w:szCs w:val="22"/>
        </w:rPr>
        <w:t xml:space="preserve"> anche laddove le liti</w:t>
      </w:r>
      <w:r w:rsidRPr="00D875CB">
        <w:rPr>
          <w:b/>
          <w:bCs/>
          <w:sz w:val="22"/>
          <w:szCs w:val="22"/>
        </w:rPr>
        <w:t xml:space="preserve"> in corso potrebbero portare l’unico attivo distribuibile -</w:t>
      </w:r>
      <w:r w:rsidR="009A0123" w:rsidRPr="00D875CB">
        <w:rPr>
          <w:b/>
          <w:bCs/>
          <w:sz w:val="22"/>
          <w:szCs w:val="22"/>
        </w:rPr>
        <w:t xml:space="preserve"> si eviterà la predisposizione del riparto finale, ma si presenterà comunque istanza di liquidazione del Compenso, </w:t>
      </w:r>
      <w:r w:rsidR="00B4256C" w:rsidRPr="00D875CB">
        <w:rPr>
          <w:b/>
          <w:bCs/>
          <w:sz w:val="22"/>
          <w:szCs w:val="22"/>
        </w:rPr>
        <w:t>chiedendo</w:t>
      </w:r>
      <w:r>
        <w:rPr>
          <w:b/>
          <w:bCs/>
          <w:sz w:val="22"/>
          <w:szCs w:val="22"/>
        </w:rPr>
        <w:t xml:space="preserve"> – ove non vi sia rinuncia </w:t>
      </w:r>
      <w:proofErr w:type="gramStart"/>
      <w:r>
        <w:rPr>
          <w:b/>
          <w:bCs/>
          <w:sz w:val="22"/>
          <w:szCs w:val="22"/>
        </w:rPr>
        <w:t>-  che</w:t>
      </w:r>
      <w:proofErr w:type="gramEnd"/>
      <w:r>
        <w:rPr>
          <w:b/>
          <w:bCs/>
          <w:sz w:val="22"/>
          <w:szCs w:val="22"/>
        </w:rPr>
        <w:t xml:space="preserve"> il relativo pagamento sia posto</w:t>
      </w:r>
      <w:r w:rsidR="009A0123" w:rsidRPr="00D875CB">
        <w:rPr>
          <w:b/>
          <w:bCs/>
          <w:sz w:val="22"/>
          <w:szCs w:val="22"/>
        </w:rPr>
        <w:t xml:space="preserve"> a carico dello Stato.</w:t>
      </w:r>
    </w:p>
    <w:p w14:paraId="1ADDBD16" w14:textId="47ABBA13" w:rsidR="009A0123" w:rsidRPr="00D4754A" w:rsidRDefault="009A0123" w:rsidP="000D2E2A">
      <w:pPr>
        <w:spacing w:line="360" w:lineRule="auto"/>
        <w:jc w:val="both"/>
        <w:rPr>
          <w:b/>
          <w:bCs/>
          <w:sz w:val="22"/>
          <w:szCs w:val="22"/>
        </w:rPr>
      </w:pPr>
    </w:p>
    <w:p w14:paraId="050533C2" w14:textId="58DED556" w:rsidR="009A0123" w:rsidRPr="00D4754A" w:rsidRDefault="009A0123" w:rsidP="000D2E2A">
      <w:pPr>
        <w:spacing w:line="360" w:lineRule="auto"/>
        <w:jc w:val="both"/>
        <w:rPr>
          <w:b/>
          <w:bCs/>
          <w:sz w:val="22"/>
          <w:szCs w:val="22"/>
        </w:rPr>
      </w:pPr>
      <w:r w:rsidRPr="00D4754A">
        <w:rPr>
          <w:b/>
          <w:bCs/>
          <w:sz w:val="22"/>
          <w:szCs w:val="22"/>
        </w:rPr>
        <w:t>5)</w:t>
      </w:r>
      <w:r w:rsidR="004E255F" w:rsidRPr="00D4754A">
        <w:rPr>
          <w:b/>
          <w:bCs/>
          <w:sz w:val="22"/>
          <w:szCs w:val="22"/>
        </w:rPr>
        <w:t>DEPOSITO</w:t>
      </w:r>
      <w:r w:rsidRPr="00D4754A">
        <w:rPr>
          <w:b/>
          <w:bCs/>
          <w:sz w:val="22"/>
          <w:szCs w:val="22"/>
        </w:rPr>
        <w:t xml:space="preserve"> PIANO DI RIPARTO FINALE </w:t>
      </w:r>
    </w:p>
    <w:p w14:paraId="73CECD11" w14:textId="68DCD39A" w:rsidR="00B4256C" w:rsidRDefault="00B4256C" w:rsidP="000D2E2A">
      <w:pPr>
        <w:spacing w:line="360" w:lineRule="auto"/>
        <w:jc w:val="both"/>
        <w:rPr>
          <w:b/>
          <w:bCs/>
          <w:sz w:val="22"/>
          <w:szCs w:val="22"/>
        </w:rPr>
      </w:pPr>
      <w:r>
        <w:rPr>
          <w:sz w:val="22"/>
          <w:szCs w:val="22"/>
        </w:rPr>
        <w:t>Ottenuta la liquidazione del compenso, dovrà procedersi, come in tutte le ipotesi ordinarie</w:t>
      </w:r>
      <w:r w:rsidR="00D875CB">
        <w:rPr>
          <w:sz w:val="22"/>
          <w:szCs w:val="22"/>
        </w:rPr>
        <w:t xml:space="preserve"> e chiaramente solo</w:t>
      </w:r>
      <w:r>
        <w:rPr>
          <w:sz w:val="22"/>
          <w:szCs w:val="22"/>
        </w:rPr>
        <w:t xml:space="preserve"> in presenza di attivo, alla</w:t>
      </w:r>
      <w:r w:rsidR="009A0123" w:rsidRPr="000D2E2A">
        <w:rPr>
          <w:sz w:val="22"/>
          <w:szCs w:val="22"/>
        </w:rPr>
        <w:t xml:space="preserve"> </w:t>
      </w:r>
      <w:r w:rsidR="009A0123" w:rsidRPr="00B4256C">
        <w:rPr>
          <w:b/>
          <w:bCs/>
          <w:sz w:val="22"/>
          <w:szCs w:val="22"/>
        </w:rPr>
        <w:t>predisposizione del riparto</w:t>
      </w:r>
      <w:r w:rsidR="00D875CB">
        <w:rPr>
          <w:b/>
          <w:bCs/>
          <w:sz w:val="22"/>
          <w:szCs w:val="22"/>
        </w:rPr>
        <w:t xml:space="preserve"> di cui all’art. 117 </w:t>
      </w:r>
      <w:proofErr w:type="spellStart"/>
      <w:proofErr w:type="gramStart"/>
      <w:r w:rsidR="00D875CB">
        <w:rPr>
          <w:b/>
          <w:bCs/>
          <w:sz w:val="22"/>
          <w:szCs w:val="22"/>
        </w:rPr>
        <w:t>l.f.</w:t>
      </w:r>
      <w:proofErr w:type="spellEnd"/>
      <w:r>
        <w:rPr>
          <w:b/>
          <w:bCs/>
          <w:sz w:val="22"/>
          <w:szCs w:val="22"/>
        </w:rPr>
        <w:t>.</w:t>
      </w:r>
      <w:proofErr w:type="gramEnd"/>
    </w:p>
    <w:p w14:paraId="0CC1F00B" w14:textId="1CD95B2A" w:rsidR="00B4256C" w:rsidRDefault="00B4256C" w:rsidP="000D2E2A">
      <w:pPr>
        <w:spacing w:line="360" w:lineRule="auto"/>
        <w:jc w:val="both"/>
        <w:rPr>
          <w:b/>
          <w:bCs/>
          <w:sz w:val="22"/>
          <w:szCs w:val="22"/>
        </w:rPr>
      </w:pPr>
      <w:r>
        <w:rPr>
          <w:b/>
          <w:bCs/>
          <w:sz w:val="22"/>
          <w:szCs w:val="22"/>
        </w:rPr>
        <w:t>In caso di assenza di attivo,</w:t>
      </w:r>
      <w:r w:rsidR="00D875CB">
        <w:rPr>
          <w:b/>
          <w:bCs/>
          <w:sz w:val="22"/>
          <w:szCs w:val="22"/>
        </w:rPr>
        <w:t xml:space="preserve"> come già chiarito, ottenuta la liquidazione del compenso,</w:t>
      </w:r>
      <w:r>
        <w:rPr>
          <w:b/>
          <w:bCs/>
          <w:sz w:val="22"/>
          <w:szCs w:val="22"/>
        </w:rPr>
        <w:t xml:space="preserve"> si procederà a formulare</w:t>
      </w:r>
      <w:r w:rsidR="00D875CB">
        <w:rPr>
          <w:b/>
          <w:bCs/>
          <w:sz w:val="22"/>
          <w:szCs w:val="22"/>
        </w:rPr>
        <w:t xml:space="preserve"> direttamente</w:t>
      </w:r>
      <w:r>
        <w:rPr>
          <w:b/>
          <w:bCs/>
          <w:sz w:val="22"/>
          <w:szCs w:val="22"/>
        </w:rPr>
        <w:t xml:space="preserve"> </w:t>
      </w:r>
      <w:r w:rsidR="00D875CB">
        <w:rPr>
          <w:b/>
          <w:bCs/>
          <w:sz w:val="22"/>
          <w:szCs w:val="22"/>
        </w:rPr>
        <w:t>l’</w:t>
      </w:r>
      <w:r>
        <w:rPr>
          <w:b/>
          <w:bCs/>
          <w:sz w:val="22"/>
          <w:szCs w:val="22"/>
        </w:rPr>
        <w:t>istanza di chiusura di cui al punto 6)</w:t>
      </w:r>
      <w:r w:rsidR="00D875CB">
        <w:rPr>
          <w:b/>
          <w:bCs/>
          <w:sz w:val="22"/>
          <w:szCs w:val="22"/>
        </w:rPr>
        <w:t xml:space="preserve"> che segue</w:t>
      </w:r>
      <w:r>
        <w:rPr>
          <w:b/>
          <w:bCs/>
          <w:sz w:val="22"/>
          <w:szCs w:val="22"/>
        </w:rPr>
        <w:t>.</w:t>
      </w:r>
    </w:p>
    <w:p w14:paraId="264D8B69" w14:textId="77777777" w:rsidR="00B4256C" w:rsidRDefault="00B4256C" w:rsidP="000D2E2A">
      <w:pPr>
        <w:spacing w:line="360" w:lineRule="auto"/>
        <w:jc w:val="both"/>
        <w:rPr>
          <w:sz w:val="22"/>
          <w:szCs w:val="22"/>
        </w:rPr>
      </w:pPr>
    </w:p>
    <w:p w14:paraId="34D2F72B" w14:textId="5459AE8A" w:rsidR="00B4256C" w:rsidRDefault="00B4256C" w:rsidP="000D2E2A">
      <w:pPr>
        <w:spacing w:line="360" w:lineRule="auto"/>
        <w:jc w:val="both"/>
        <w:rPr>
          <w:sz w:val="22"/>
          <w:szCs w:val="22"/>
        </w:rPr>
      </w:pPr>
      <w:r>
        <w:rPr>
          <w:sz w:val="22"/>
          <w:szCs w:val="22"/>
        </w:rPr>
        <w:t xml:space="preserve">Ai fini della predisposizione del riparto, si dovranno operare </w:t>
      </w:r>
      <w:r w:rsidR="00D875CB">
        <w:rPr>
          <w:sz w:val="22"/>
          <w:szCs w:val="22"/>
        </w:rPr>
        <w:t>gli</w:t>
      </w:r>
      <w:r>
        <w:rPr>
          <w:sz w:val="22"/>
          <w:szCs w:val="22"/>
        </w:rPr>
        <w:t xml:space="preserve"> accantonamenti</w:t>
      </w:r>
      <w:r w:rsidR="00D875CB">
        <w:rPr>
          <w:sz w:val="22"/>
          <w:szCs w:val="22"/>
        </w:rPr>
        <w:t xml:space="preserve"> previsti in generale dagli artt. 113 e 117 </w:t>
      </w:r>
      <w:proofErr w:type="spellStart"/>
      <w:r w:rsidR="00D875CB">
        <w:rPr>
          <w:sz w:val="22"/>
          <w:szCs w:val="22"/>
        </w:rPr>
        <w:t>l.f.</w:t>
      </w:r>
      <w:proofErr w:type="spellEnd"/>
      <w:r>
        <w:rPr>
          <w:sz w:val="22"/>
          <w:szCs w:val="22"/>
        </w:rPr>
        <w:t>, ten</w:t>
      </w:r>
      <w:r w:rsidR="00D875CB">
        <w:rPr>
          <w:sz w:val="22"/>
          <w:szCs w:val="22"/>
        </w:rPr>
        <w:t>endosi in particolare</w:t>
      </w:r>
      <w:r>
        <w:rPr>
          <w:sz w:val="22"/>
          <w:szCs w:val="22"/>
        </w:rPr>
        <w:t xml:space="preserve"> conto delle:</w:t>
      </w:r>
    </w:p>
    <w:p w14:paraId="6DD099D3" w14:textId="7A7A3920" w:rsidR="009A0123" w:rsidRPr="00B4256C" w:rsidRDefault="009A0123" w:rsidP="00B4256C">
      <w:pPr>
        <w:pStyle w:val="Paragrafoelenco"/>
        <w:numPr>
          <w:ilvl w:val="0"/>
          <w:numId w:val="3"/>
        </w:numPr>
        <w:spacing w:line="360" w:lineRule="auto"/>
        <w:jc w:val="both"/>
        <w:rPr>
          <w:sz w:val="22"/>
          <w:szCs w:val="22"/>
        </w:rPr>
      </w:pPr>
      <w:r w:rsidRPr="00B4256C">
        <w:rPr>
          <w:b/>
          <w:bCs/>
          <w:sz w:val="22"/>
          <w:szCs w:val="22"/>
        </w:rPr>
        <w:t>somme che si reputa</w:t>
      </w:r>
      <w:r w:rsidR="00B4256C">
        <w:rPr>
          <w:b/>
          <w:bCs/>
          <w:sz w:val="22"/>
          <w:szCs w:val="22"/>
        </w:rPr>
        <w:t>no</w:t>
      </w:r>
      <w:r w:rsidRPr="00B4256C">
        <w:rPr>
          <w:b/>
          <w:bCs/>
          <w:sz w:val="22"/>
          <w:szCs w:val="22"/>
        </w:rPr>
        <w:t xml:space="preserve"> necessarie </w:t>
      </w:r>
      <w:r w:rsidR="00D875CB">
        <w:rPr>
          <w:b/>
          <w:bCs/>
          <w:sz w:val="22"/>
          <w:szCs w:val="22"/>
        </w:rPr>
        <w:t>per sostenere le spese di</w:t>
      </w:r>
      <w:r w:rsidRPr="00B4256C">
        <w:rPr>
          <w:b/>
          <w:bCs/>
          <w:sz w:val="22"/>
          <w:szCs w:val="22"/>
        </w:rPr>
        <w:t xml:space="preserve"> chiusura;</w:t>
      </w:r>
    </w:p>
    <w:p w14:paraId="14340EB7" w14:textId="6FA80F08" w:rsidR="00B4256C" w:rsidRPr="00B4256C" w:rsidRDefault="009A0123" w:rsidP="000D2E2A">
      <w:pPr>
        <w:pStyle w:val="Paragrafoelenco"/>
        <w:numPr>
          <w:ilvl w:val="0"/>
          <w:numId w:val="3"/>
        </w:numPr>
        <w:spacing w:line="360" w:lineRule="auto"/>
        <w:jc w:val="both"/>
        <w:rPr>
          <w:b/>
          <w:bCs/>
          <w:sz w:val="22"/>
          <w:szCs w:val="22"/>
        </w:rPr>
      </w:pPr>
      <w:r w:rsidRPr="00B4256C">
        <w:rPr>
          <w:b/>
          <w:bCs/>
          <w:sz w:val="22"/>
          <w:szCs w:val="22"/>
        </w:rPr>
        <w:lastRenderedPageBreak/>
        <w:t>somme</w:t>
      </w:r>
      <w:r w:rsidR="00B4256C">
        <w:rPr>
          <w:b/>
          <w:bCs/>
          <w:sz w:val="22"/>
          <w:szCs w:val="22"/>
        </w:rPr>
        <w:t xml:space="preserve"> che si reputano</w:t>
      </w:r>
      <w:r w:rsidRPr="00B4256C">
        <w:rPr>
          <w:b/>
          <w:bCs/>
          <w:sz w:val="22"/>
          <w:szCs w:val="22"/>
        </w:rPr>
        <w:t xml:space="preserve"> necessarie a completare i giudizi in corso</w:t>
      </w:r>
      <w:r w:rsidR="00D875CB">
        <w:rPr>
          <w:b/>
          <w:bCs/>
          <w:sz w:val="22"/>
          <w:szCs w:val="22"/>
        </w:rPr>
        <w:t xml:space="preserve"> e</w:t>
      </w:r>
      <w:r w:rsidRPr="00B4256C">
        <w:rPr>
          <w:b/>
          <w:bCs/>
          <w:sz w:val="22"/>
          <w:szCs w:val="22"/>
        </w:rPr>
        <w:t xml:space="preserve"> da proseguire dopo la chiusura</w:t>
      </w:r>
      <w:r w:rsidRPr="00B4256C">
        <w:rPr>
          <w:sz w:val="22"/>
          <w:szCs w:val="22"/>
        </w:rPr>
        <w:t xml:space="preserve">, compreso un </w:t>
      </w:r>
      <w:r w:rsidRPr="00D875CB">
        <w:rPr>
          <w:i/>
          <w:iCs/>
          <w:sz w:val="22"/>
          <w:szCs w:val="22"/>
        </w:rPr>
        <w:t>surplus</w:t>
      </w:r>
      <w:r w:rsidRPr="00B4256C">
        <w:rPr>
          <w:sz w:val="22"/>
          <w:szCs w:val="22"/>
        </w:rPr>
        <w:t xml:space="preserve"> per far fronte ad eventuali soccombenze</w:t>
      </w:r>
      <w:r w:rsidR="00D875CB">
        <w:rPr>
          <w:sz w:val="22"/>
          <w:szCs w:val="22"/>
        </w:rPr>
        <w:t xml:space="preserve"> ed alle</w:t>
      </w:r>
      <w:r w:rsidRPr="00B4256C">
        <w:rPr>
          <w:sz w:val="22"/>
          <w:szCs w:val="22"/>
        </w:rPr>
        <w:t xml:space="preserve"> spese di CTU;</w:t>
      </w:r>
    </w:p>
    <w:p w14:paraId="4F86F587" w14:textId="0CDE11A4" w:rsidR="009A0123" w:rsidRPr="00B4256C" w:rsidRDefault="009A0123" w:rsidP="000D2E2A">
      <w:pPr>
        <w:pStyle w:val="Paragrafoelenco"/>
        <w:numPr>
          <w:ilvl w:val="0"/>
          <w:numId w:val="3"/>
        </w:numPr>
        <w:spacing w:line="360" w:lineRule="auto"/>
        <w:jc w:val="both"/>
        <w:rPr>
          <w:b/>
          <w:bCs/>
          <w:sz w:val="22"/>
          <w:szCs w:val="22"/>
        </w:rPr>
      </w:pPr>
      <w:r w:rsidRPr="00B4256C">
        <w:rPr>
          <w:b/>
          <w:bCs/>
          <w:sz w:val="22"/>
          <w:szCs w:val="22"/>
        </w:rPr>
        <w:t>somme</w:t>
      </w:r>
      <w:r w:rsidR="00D875CB">
        <w:rPr>
          <w:b/>
          <w:bCs/>
          <w:sz w:val="22"/>
          <w:szCs w:val="22"/>
        </w:rPr>
        <w:t xml:space="preserve"> già</w:t>
      </w:r>
      <w:r w:rsidRPr="00B4256C">
        <w:rPr>
          <w:b/>
          <w:bCs/>
          <w:sz w:val="22"/>
          <w:szCs w:val="22"/>
        </w:rPr>
        <w:t xml:space="preserve"> liquidate per il compenso del Curatore;</w:t>
      </w:r>
    </w:p>
    <w:p w14:paraId="6F81279A" w14:textId="33EF0513" w:rsidR="009A0123" w:rsidRPr="00B4256C" w:rsidRDefault="009A0123" w:rsidP="00B4256C">
      <w:pPr>
        <w:pStyle w:val="Paragrafoelenco"/>
        <w:numPr>
          <w:ilvl w:val="0"/>
          <w:numId w:val="3"/>
        </w:numPr>
        <w:spacing w:line="360" w:lineRule="auto"/>
        <w:jc w:val="both"/>
        <w:rPr>
          <w:sz w:val="22"/>
          <w:szCs w:val="22"/>
        </w:rPr>
      </w:pPr>
      <w:r w:rsidRPr="00D875CB">
        <w:rPr>
          <w:b/>
          <w:bCs/>
          <w:sz w:val="22"/>
          <w:szCs w:val="22"/>
        </w:rPr>
        <w:t xml:space="preserve">somme che si reputano necessarie al fine di eseguire gli accantonamenti </w:t>
      </w:r>
      <w:r w:rsidR="00D875CB">
        <w:rPr>
          <w:b/>
          <w:bCs/>
          <w:sz w:val="22"/>
          <w:szCs w:val="22"/>
        </w:rPr>
        <w:t xml:space="preserve">specificamente </w:t>
      </w:r>
      <w:r w:rsidRPr="00D875CB">
        <w:rPr>
          <w:b/>
          <w:bCs/>
          <w:sz w:val="22"/>
          <w:szCs w:val="22"/>
        </w:rPr>
        <w:t xml:space="preserve">previsti </w:t>
      </w:r>
      <w:r w:rsidR="00D875CB">
        <w:rPr>
          <w:b/>
          <w:bCs/>
          <w:sz w:val="22"/>
          <w:szCs w:val="22"/>
        </w:rPr>
        <w:t xml:space="preserve">per la prosecuzione delle c.d. liti </w:t>
      </w:r>
      <w:r w:rsidRPr="00D875CB">
        <w:rPr>
          <w:b/>
          <w:bCs/>
          <w:sz w:val="22"/>
          <w:szCs w:val="22"/>
        </w:rPr>
        <w:t>passive</w:t>
      </w:r>
      <w:r w:rsidR="00D875CB">
        <w:rPr>
          <w:b/>
          <w:bCs/>
          <w:sz w:val="22"/>
          <w:szCs w:val="22"/>
        </w:rPr>
        <w:t xml:space="preserve"> dall’art. 117 </w:t>
      </w:r>
      <w:proofErr w:type="spellStart"/>
      <w:r w:rsidR="00D875CB">
        <w:rPr>
          <w:b/>
          <w:bCs/>
          <w:sz w:val="22"/>
          <w:szCs w:val="22"/>
        </w:rPr>
        <w:t>l.f.</w:t>
      </w:r>
      <w:proofErr w:type="spellEnd"/>
      <w:r w:rsidR="00D875CB">
        <w:rPr>
          <w:sz w:val="22"/>
          <w:szCs w:val="22"/>
        </w:rPr>
        <w:t xml:space="preserve">, </w:t>
      </w:r>
      <w:r w:rsidRPr="00B4256C">
        <w:rPr>
          <w:sz w:val="22"/>
          <w:szCs w:val="22"/>
        </w:rPr>
        <w:t>ovvero</w:t>
      </w:r>
      <w:r w:rsidR="00D875CB">
        <w:rPr>
          <w:sz w:val="22"/>
          <w:szCs w:val="22"/>
        </w:rPr>
        <w:t xml:space="preserve"> per</w:t>
      </w:r>
      <w:r w:rsidRPr="00B4256C">
        <w:rPr>
          <w:sz w:val="22"/>
          <w:szCs w:val="22"/>
        </w:rPr>
        <w:t xml:space="preserve"> quei procedimenti giudiziari</w:t>
      </w:r>
      <w:r w:rsidR="00D875CB">
        <w:rPr>
          <w:sz w:val="22"/>
          <w:szCs w:val="22"/>
        </w:rPr>
        <w:t>,</w:t>
      </w:r>
      <w:r w:rsidRPr="00B4256C">
        <w:rPr>
          <w:sz w:val="22"/>
          <w:szCs w:val="22"/>
        </w:rPr>
        <w:t xml:space="preserve"> in qualsiasi stato e grado di giudizio, nei quali la Curatela risulta convenuta in giudizio: si tratta di accantonamenti da eseguire </w:t>
      </w:r>
      <w:r w:rsidRPr="00B4256C">
        <w:rPr>
          <w:sz w:val="22"/>
          <w:szCs w:val="22"/>
          <w:lang w:eastAsia="en-US"/>
        </w:rPr>
        <w:t xml:space="preserve">a beneficio di crediti non ancora </w:t>
      </w:r>
      <w:r w:rsidR="004E255F" w:rsidRPr="00B4256C">
        <w:rPr>
          <w:sz w:val="22"/>
          <w:szCs w:val="22"/>
          <w:lang w:eastAsia="en-US"/>
        </w:rPr>
        <w:t>definitivamente</w:t>
      </w:r>
      <w:r w:rsidRPr="00B4256C">
        <w:rPr>
          <w:sz w:val="22"/>
          <w:szCs w:val="22"/>
          <w:lang w:eastAsia="en-US"/>
        </w:rPr>
        <w:t xml:space="preserve"> accertati o</w:t>
      </w:r>
      <w:r w:rsidR="004E255F" w:rsidRPr="00B4256C">
        <w:rPr>
          <w:sz w:val="22"/>
          <w:szCs w:val="22"/>
          <w:lang w:eastAsia="en-US"/>
        </w:rPr>
        <w:t>vvero sottoposti a condizione non ancora verificata</w:t>
      </w:r>
      <w:r w:rsidR="00D875CB">
        <w:rPr>
          <w:sz w:val="22"/>
          <w:szCs w:val="22"/>
          <w:lang w:eastAsia="en-US"/>
        </w:rPr>
        <w:t xml:space="preserve"> </w:t>
      </w:r>
      <w:r w:rsidR="00D875CB" w:rsidRPr="00D875CB">
        <w:rPr>
          <w:b/>
          <w:bCs/>
          <w:sz w:val="22"/>
          <w:szCs w:val="22"/>
          <w:lang w:eastAsia="en-US"/>
        </w:rPr>
        <w:t>(VEDASI PIU’ DIFFUSAMENTE LE PAGINE 12-14 DELLA CIRCOLARE)</w:t>
      </w:r>
      <w:r w:rsidR="004E255F" w:rsidRPr="00D875CB">
        <w:rPr>
          <w:b/>
          <w:bCs/>
          <w:sz w:val="22"/>
          <w:szCs w:val="22"/>
          <w:lang w:eastAsia="en-US"/>
        </w:rPr>
        <w:t>;</w:t>
      </w:r>
    </w:p>
    <w:p w14:paraId="76BDF854" w14:textId="70ECA799" w:rsidR="004E255F" w:rsidRPr="000D2E2A" w:rsidRDefault="004E255F" w:rsidP="000D2E2A">
      <w:pPr>
        <w:spacing w:line="360" w:lineRule="auto"/>
        <w:jc w:val="both"/>
        <w:rPr>
          <w:b/>
          <w:bCs/>
          <w:sz w:val="22"/>
          <w:szCs w:val="22"/>
          <w:lang w:eastAsia="en-US"/>
        </w:rPr>
      </w:pPr>
    </w:p>
    <w:p w14:paraId="41E686CD" w14:textId="472DE2CA" w:rsidR="004E255F" w:rsidRPr="00D4754A" w:rsidRDefault="004E255F" w:rsidP="00D4754A">
      <w:pPr>
        <w:pStyle w:val="Paragrafoelenco"/>
        <w:numPr>
          <w:ilvl w:val="0"/>
          <w:numId w:val="16"/>
        </w:numPr>
        <w:spacing w:line="360" w:lineRule="auto"/>
        <w:jc w:val="both"/>
        <w:rPr>
          <w:b/>
          <w:bCs/>
          <w:sz w:val="22"/>
          <w:szCs w:val="22"/>
          <w:lang w:eastAsia="en-US"/>
        </w:rPr>
      </w:pPr>
      <w:r w:rsidRPr="00D4754A">
        <w:rPr>
          <w:b/>
          <w:bCs/>
          <w:sz w:val="22"/>
          <w:szCs w:val="22"/>
          <w:lang w:eastAsia="en-US"/>
        </w:rPr>
        <w:t>ESECUZIONE DEL RIPARTO FINALE</w:t>
      </w:r>
      <w:r w:rsidR="00B4256C" w:rsidRPr="00D4754A">
        <w:rPr>
          <w:b/>
          <w:bCs/>
          <w:sz w:val="22"/>
          <w:szCs w:val="22"/>
          <w:lang w:eastAsia="en-US"/>
        </w:rPr>
        <w:t>.</w:t>
      </w:r>
    </w:p>
    <w:p w14:paraId="57F9CB3D" w14:textId="31E47077" w:rsidR="00B4256C" w:rsidRPr="00B4256C" w:rsidRDefault="00B4256C" w:rsidP="00B4256C">
      <w:pPr>
        <w:spacing w:line="360" w:lineRule="auto"/>
        <w:ind w:left="426"/>
        <w:jc w:val="both"/>
        <w:rPr>
          <w:sz w:val="22"/>
          <w:szCs w:val="22"/>
          <w:lang w:eastAsia="en-US"/>
        </w:rPr>
      </w:pPr>
      <w:r w:rsidRPr="00B4256C">
        <w:rPr>
          <w:sz w:val="22"/>
          <w:szCs w:val="22"/>
          <w:lang w:eastAsia="en-US"/>
        </w:rPr>
        <w:t>Depositato il piano di riparto</w:t>
      </w:r>
      <w:r w:rsidR="00D875CB">
        <w:rPr>
          <w:sz w:val="22"/>
          <w:szCs w:val="22"/>
          <w:lang w:eastAsia="en-US"/>
        </w:rPr>
        <w:t xml:space="preserve"> finale</w:t>
      </w:r>
      <w:r w:rsidRPr="00B4256C">
        <w:rPr>
          <w:sz w:val="22"/>
          <w:szCs w:val="22"/>
          <w:lang w:eastAsia="en-US"/>
        </w:rPr>
        <w:t xml:space="preserve">, si procederà secondo l’ordinario schema di cui agli artt. 110 e 117 </w:t>
      </w:r>
      <w:proofErr w:type="spellStart"/>
      <w:r w:rsidRPr="00B4256C">
        <w:rPr>
          <w:sz w:val="22"/>
          <w:szCs w:val="22"/>
          <w:lang w:eastAsia="en-US"/>
        </w:rPr>
        <w:t>l.f.</w:t>
      </w:r>
      <w:proofErr w:type="spellEnd"/>
    </w:p>
    <w:p w14:paraId="14CD497E" w14:textId="36250257" w:rsidR="00B4256C" w:rsidRPr="00B4256C" w:rsidRDefault="00B4256C" w:rsidP="00B4256C">
      <w:pPr>
        <w:spacing w:line="360" w:lineRule="auto"/>
        <w:ind w:left="426"/>
        <w:jc w:val="both"/>
        <w:rPr>
          <w:sz w:val="22"/>
          <w:szCs w:val="22"/>
          <w:lang w:eastAsia="en-US"/>
        </w:rPr>
      </w:pPr>
      <w:r w:rsidRPr="00B4256C">
        <w:rPr>
          <w:sz w:val="22"/>
          <w:szCs w:val="22"/>
          <w:lang w:eastAsia="en-US"/>
        </w:rPr>
        <w:t>Il giudice, cioè, ordinerà il deposito in Cancelleria e le relative comunicazioni.</w:t>
      </w:r>
    </w:p>
    <w:p w14:paraId="499335B8" w14:textId="77777777" w:rsidR="00D4754A" w:rsidRDefault="00B4256C" w:rsidP="00D4754A">
      <w:pPr>
        <w:spacing w:line="360" w:lineRule="auto"/>
        <w:ind w:left="426"/>
        <w:jc w:val="both"/>
        <w:rPr>
          <w:sz w:val="22"/>
          <w:szCs w:val="22"/>
          <w:lang w:eastAsia="en-US"/>
        </w:rPr>
      </w:pPr>
      <w:r w:rsidRPr="00B4256C">
        <w:rPr>
          <w:sz w:val="22"/>
          <w:szCs w:val="22"/>
          <w:lang w:eastAsia="en-US"/>
        </w:rPr>
        <w:t xml:space="preserve">Scaduti i termini di cui all’art. 110 co. 3 </w:t>
      </w:r>
      <w:proofErr w:type="spellStart"/>
      <w:r w:rsidRPr="00B4256C">
        <w:rPr>
          <w:sz w:val="22"/>
          <w:szCs w:val="22"/>
          <w:lang w:eastAsia="en-US"/>
        </w:rPr>
        <w:t>l.f.</w:t>
      </w:r>
      <w:proofErr w:type="spellEnd"/>
      <w:r w:rsidRPr="00B4256C">
        <w:rPr>
          <w:sz w:val="22"/>
          <w:szCs w:val="22"/>
          <w:lang w:eastAsia="en-US"/>
        </w:rPr>
        <w:t xml:space="preserve"> per le osservazioni, il Curatore domanderà l’esecutività del riparto </w:t>
      </w:r>
      <w:proofErr w:type="gramStart"/>
      <w:r w:rsidRPr="00B4256C">
        <w:rPr>
          <w:sz w:val="22"/>
          <w:szCs w:val="22"/>
          <w:lang w:eastAsia="en-US"/>
        </w:rPr>
        <w:t>ed</w:t>
      </w:r>
      <w:proofErr w:type="gramEnd"/>
      <w:r w:rsidRPr="00B4256C">
        <w:rPr>
          <w:sz w:val="22"/>
          <w:szCs w:val="22"/>
          <w:lang w:eastAsia="en-US"/>
        </w:rPr>
        <w:t xml:space="preserve">, ottenuto il </w:t>
      </w:r>
      <w:r w:rsidR="00D4754A">
        <w:rPr>
          <w:sz w:val="22"/>
          <w:szCs w:val="22"/>
          <w:lang w:eastAsia="en-US"/>
        </w:rPr>
        <w:t>conforme</w:t>
      </w:r>
      <w:r w:rsidRPr="00B4256C">
        <w:rPr>
          <w:sz w:val="22"/>
          <w:szCs w:val="22"/>
          <w:lang w:eastAsia="en-US"/>
        </w:rPr>
        <w:t xml:space="preserve"> decreto</w:t>
      </w:r>
      <w:r w:rsidR="00D4754A">
        <w:rPr>
          <w:sz w:val="22"/>
          <w:szCs w:val="22"/>
          <w:lang w:eastAsia="en-US"/>
        </w:rPr>
        <w:t xml:space="preserve"> da parte del G.D.</w:t>
      </w:r>
      <w:r w:rsidRPr="00B4256C">
        <w:rPr>
          <w:sz w:val="22"/>
          <w:szCs w:val="22"/>
          <w:lang w:eastAsia="en-US"/>
        </w:rPr>
        <w:t>, provvederà ad eseguire i pagamenti previsti</w:t>
      </w:r>
      <w:r w:rsidR="00D4754A">
        <w:rPr>
          <w:sz w:val="22"/>
          <w:szCs w:val="22"/>
          <w:lang w:eastAsia="en-US"/>
        </w:rPr>
        <w:t xml:space="preserve"> nel piano</w:t>
      </w:r>
      <w:r w:rsidRPr="00B4256C">
        <w:rPr>
          <w:sz w:val="22"/>
          <w:szCs w:val="22"/>
          <w:lang w:eastAsia="en-US"/>
        </w:rPr>
        <w:t>, al netto degli accantonamenti</w:t>
      </w:r>
      <w:r w:rsidR="00D4754A">
        <w:rPr>
          <w:sz w:val="22"/>
          <w:szCs w:val="22"/>
          <w:lang w:eastAsia="en-US"/>
        </w:rPr>
        <w:t xml:space="preserve"> eseguiti in conformità alle istruzioni che precedono</w:t>
      </w:r>
      <w:r w:rsidRPr="00B4256C">
        <w:rPr>
          <w:sz w:val="22"/>
          <w:szCs w:val="22"/>
          <w:lang w:eastAsia="en-US"/>
        </w:rPr>
        <w:t>.</w:t>
      </w:r>
    </w:p>
    <w:p w14:paraId="22B1CFFC" w14:textId="77777777" w:rsidR="00D4754A" w:rsidRDefault="00D4754A" w:rsidP="00D4754A">
      <w:pPr>
        <w:spacing w:line="360" w:lineRule="auto"/>
        <w:ind w:left="426"/>
        <w:jc w:val="both"/>
        <w:rPr>
          <w:sz w:val="22"/>
          <w:szCs w:val="22"/>
          <w:lang w:eastAsia="en-US"/>
        </w:rPr>
      </w:pPr>
    </w:p>
    <w:p w14:paraId="65CE3CA7" w14:textId="1FC5405C" w:rsidR="004E255F" w:rsidRPr="00D4754A" w:rsidRDefault="00D4754A" w:rsidP="00D4754A">
      <w:pPr>
        <w:pStyle w:val="Paragrafoelenco"/>
        <w:numPr>
          <w:ilvl w:val="0"/>
          <w:numId w:val="16"/>
        </w:numPr>
        <w:spacing w:line="360" w:lineRule="auto"/>
        <w:jc w:val="both"/>
        <w:rPr>
          <w:sz w:val="22"/>
          <w:szCs w:val="22"/>
          <w:lang w:eastAsia="en-US"/>
        </w:rPr>
      </w:pPr>
      <w:r w:rsidRPr="00D4754A">
        <w:rPr>
          <w:b/>
          <w:bCs/>
          <w:sz w:val="22"/>
          <w:szCs w:val="22"/>
          <w:lang w:eastAsia="en-US"/>
        </w:rPr>
        <w:t xml:space="preserve">PRESENTAZIONE DELLA </w:t>
      </w:r>
      <w:r w:rsidR="004E255F" w:rsidRPr="00D4754A">
        <w:rPr>
          <w:b/>
          <w:bCs/>
          <w:sz w:val="22"/>
          <w:szCs w:val="22"/>
          <w:lang w:eastAsia="en-US"/>
        </w:rPr>
        <w:t>ISTANZA DI CHIUSURA ANTICIPATA</w:t>
      </w:r>
      <w:r w:rsidR="00B4256C" w:rsidRPr="00D4754A">
        <w:rPr>
          <w:b/>
          <w:bCs/>
          <w:sz w:val="22"/>
          <w:szCs w:val="22"/>
          <w:lang w:eastAsia="en-US"/>
        </w:rPr>
        <w:t>.</w:t>
      </w:r>
    </w:p>
    <w:p w14:paraId="17D14863" w14:textId="77777777" w:rsidR="00D4754A" w:rsidRDefault="00B4256C" w:rsidP="009B6B56">
      <w:pPr>
        <w:widowControl w:val="0"/>
        <w:autoSpaceDE w:val="0"/>
        <w:autoSpaceDN w:val="0"/>
        <w:spacing w:line="360" w:lineRule="auto"/>
        <w:ind w:left="426" w:right="109"/>
        <w:jc w:val="both"/>
        <w:rPr>
          <w:rFonts w:eastAsia="Cambria"/>
          <w:b/>
          <w:bCs/>
          <w:w w:val="105"/>
          <w:sz w:val="22"/>
          <w:szCs w:val="22"/>
        </w:rPr>
      </w:pPr>
      <w:r w:rsidRPr="009B6B56">
        <w:rPr>
          <w:rFonts w:eastAsia="Cambria"/>
          <w:w w:val="105"/>
          <w:sz w:val="22"/>
          <w:szCs w:val="22"/>
        </w:rPr>
        <w:t>Eseguiti i pagamenti di cui al piano di riparto (</w:t>
      </w:r>
      <w:r w:rsidR="00D4754A">
        <w:rPr>
          <w:rFonts w:eastAsia="Cambria"/>
          <w:w w:val="105"/>
          <w:sz w:val="22"/>
          <w:szCs w:val="22"/>
        </w:rPr>
        <w:t>ovvero,</w:t>
      </w:r>
      <w:r w:rsidRPr="009B6B56">
        <w:rPr>
          <w:rFonts w:eastAsia="Cambria"/>
          <w:w w:val="105"/>
          <w:sz w:val="22"/>
          <w:szCs w:val="22"/>
        </w:rPr>
        <w:t xml:space="preserve"> in caso di assenza di attivo</w:t>
      </w:r>
      <w:r w:rsidR="00D4754A">
        <w:rPr>
          <w:rFonts w:eastAsia="Cambria"/>
          <w:w w:val="105"/>
          <w:sz w:val="22"/>
          <w:szCs w:val="22"/>
        </w:rPr>
        <w:t>, direttamente dopo la liquidazione del compenso</w:t>
      </w:r>
      <w:r w:rsidRPr="009B6B56">
        <w:rPr>
          <w:rFonts w:eastAsia="Cambria"/>
          <w:w w:val="105"/>
          <w:sz w:val="22"/>
          <w:szCs w:val="22"/>
        </w:rPr>
        <w:t>),</w:t>
      </w:r>
      <w:r>
        <w:rPr>
          <w:rFonts w:eastAsia="Cambria"/>
          <w:b/>
          <w:bCs/>
          <w:w w:val="105"/>
          <w:sz w:val="22"/>
          <w:szCs w:val="22"/>
        </w:rPr>
        <w:t xml:space="preserve"> il Curatore formulerà </w:t>
      </w:r>
      <w:r w:rsidR="009B6B56">
        <w:rPr>
          <w:rFonts w:eastAsia="Cambria"/>
          <w:b/>
          <w:bCs/>
          <w:w w:val="105"/>
          <w:sz w:val="22"/>
          <w:szCs w:val="22"/>
        </w:rPr>
        <w:t>istanza di chiusura anticipata</w:t>
      </w:r>
      <w:r w:rsidR="00D4754A">
        <w:rPr>
          <w:rFonts w:eastAsia="Cambria"/>
          <w:b/>
          <w:bCs/>
          <w:w w:val="105"/>
          <w:sz w:val="22"/>
          <w:szCs w:val="22"/>
        </w:rPr>
        <w:t xml:space="preserve"> della procedura</w:t>
      </w:r>
      <w:r w:rsidR="009B6B56">
        <w:rPr>
          <w:rFonts w:eastAsia="Cambria"/>
          <w:b/>
          <w:bCs/>
          <w:w w:val="105"/>
          <w:sz w:val="22"/>
          <w:szCs w:val="22"/>
        </w:rPr>
        <w:t>, nella quale dovrà</w:t>
      </w:r>
      <w:r w:rsidR="00D4754A">
        <w:rPr>
          <w:rFonts w:eastAsia="Cambria"/>
          <w:b/>
          <w:bCs/>
          <w:w w:val="105"/>
          <w:sz w:val="22"/>
          <w:szCs w:val="22"/>
        </w:rPr>
        <w:t>:</w:t>
      </w:r>
    </w:p>
    <w:p w14:paraId="7B85E456" w14:textId="74756BED" w:rsidR="00D4754A" w:rsidRDefault="00D4754A" w:rsidP="000D2E2A">
      <w:pPr>
        <w:pStyle w:val="Paragrafoelenco"/>
        <w:widowControl w:val="0"/>
        <w:numPr>
          <w:ilvl w:val="0"/>
          <w:numId w:val="3"/>
        </w:numPr>
        <w:autoSpaceDE w:val="0"/>
        <w:autoSpaceDN w:val="0"/>
        <w:spacing w:line="360" w:lineRule="auto"/>
        <w:ind w:right="110"/>
        <w:jc w:val="both"/>
        <w:rPr>
          <w:rFonts w:eastAsia="Cambria"/>
          <w:b/>
          <w:bCs/>
          <w:w w:val="105"/>
          <w:sz w:val="22"/>
          <w:szCs w:val="22"/>
        </w:rPr>
      </w:pPr>
      <w:r>
        <w:rPr>
          <w:rFonts w:eastAsia="Cambria"/>
          <w:b/>
          <w:bCs/>
          <w:w w:val="105"/>
          <w:sz w:val="22"/>
          <w:szCs w:val="22"/>
        </w:rPr>
        <w:t xml:space="preserve">nuovamente richiamare i presupposti applicativi di cui all’art. 118 co. 2 </w:t>
      </w:r>
      <w:proofErr w:type="spellStart"/>
      <w:r>
        <w:rPr>
          <w:rFonts w:eastAsia="Cambria"/>
          <w:b/>
          <w:bCs/>
          <w:w w:val="105"/>
          <w:sz w:val="22"/>
          <w:szCs w:val="22"/>
        </w:rPr>
        <w:t>l.f.</w:t>
      </w:r>
      <w:proofErr w:type="spellEnd"/>
      <w:r>
        <w:rPr>
          <w:rFonts w:eastAsia="Cambria"/>
          <w:b/>
          <w:bCs/>
          <w:w w:val="105"/>
          <w:sz w:val="22"/>
          <w:szCs w:val="22"/>
        </w:rPr>
        <w:t>, ovvero il contenuto della relazione già depositata in ottemperanza al punto 1) che precede;</w:t>
      </w:r>
    </w:p>
    <w:p w14:paraId="5AD568ED" w14:textId="1FDD8D67" w:rsidR="004E255F" w:rsidRPr="000D2E2A" w:rsidRDefault="004E255F" w:rsidP="000D2E2A">
      <w:pPr>
        <w:pStyle w:val="Paragrafoelenco"/>
        <w:widowControl w:val="0"/>
        <w:numPr>
          <w:ilvl w:val="0"/>
          <w:numId w:val="3"/>
        </w:numPr>
        <w:autoSpaceDE w:val="0"/>
        <w:autoSpaceDN w:val="0"/>
        <w:spacing w:line="360" w:lineRule="auto"/>
        <w:ind w:right="110"/>
        <w:jc w:val="both"/>
        <w:rPr>
          <w:rFonts w:eastAsia="Cambria"/>
          <w:b/>
          <w:bCs/>
          <w:w w:val="105"/>
          <w:sz w:val="22"/>
          <w:szCs w:val="22"/>
        </w:rPr>
      </w:pPr>
      <w:r w:rsidRPr="000D2E2A">
        <w:rPr>
          <w:rFonts w:eastAsia="Cambria"/>
          <w:b/>
          <w:bCs/>
          <w:w w:val="105"/>
          <w:sz w:val="22"/>
          <w:szCs w:val="22"/>
        </w:rPr>
        <w:t>chiedere al Tribunale di disporre la continuazione dei giudizi e procedure pendenti</w:t>
      </w:r>
      <w:r w:rsidR="00D4754A">
        <w:rPr>
          <w:rFonts w:eastAsia="Cambria"/>
          <w:b/>
          <w:bCs/>
          <w:w w:val="105"/>
          <w:sz w:val="22"/>
          <w:szCs w:val="22"/>
        </w:rPr>
        <w:t>,</w:t>
      </w:r>
      <w:r w:rsidRPr="000D2E2A">
        <w:rPr>
          <w:rFonts w:eastAsia="Cambria"/>
          <w:b/>
          <w:bCs/>
          <w:w w:val="105"/>
          <w:sz w:val="22"/>
          <w:szCs w:val="22"/>
        </w:rPr>
        <w:t xml:space="preserve"> elencandoli singolarmente</w:t>
      </w:r>
      <w:r w:rsidR="00D4754A">
        <w:rPr>
          <w:rFonts w:eastAsia="Cambria"/>
          <w:b/>
          <w:bCs/>
          <w:w w:val="105"/>
          <w:sz w:val="22"/>
          <w:szCs w:val="22"/>
        </w:rPr>
        <w:t>, come già fatto nel supplemento del programma di liquidazione,</w:t>
      </w:r>
      <w:r w:rsidRPr="000D2E2A">
        <w:rPr>
          <w:rFonts w:eastAsia="Cambria"/>
          <w:b/>
          <w:bCs/>
          <w:w w:val="105"/>
          <w:sz w:val="22"/>
          <w:szCs w:val="22"/>
        </w:rPr>
        <w:t xml:space="preserve"> con indicazione del grado di giudizio in cui pendono, delle parti, del numero ed anno di iscrizione a registro</w:t>
      </w:r>
      <w:r w:rsidR="00D4754A">
        <w:rPr>
          <w:rFonts w:eastAsia="Cambria"/>
          <w:b/>
          <w:bCs/>
          <w:w w:val="105"/>
          <w:sz w:val="22"/>
          <w:szCs w:val="22"/>
        </w:rPr>
        <w:t xml:space="preserve"> e</w:t>
      </w:r>
      <w:r w:rsidRPr="000D2E2A">
        <w:rPr>
          <w:rFonts w:eastAsia="Cambria"/>
          <w:b/>
          <w:bCs/>
          <w:w w:val="105"/>
          <w:sz w:val="22"/>
          <w:szCs w:val="22"/>
        </w:rPr>
        <w:t xml:space="preserve"> fornendo ogni informazione utile </w:t>
      </w:r>
      <w:r w:rsidR="00D4754A">
        <w:rPr>
          <w:rFonts w:eastAsia="Cambria"/>
          <w:b/>
          <w:bCs/>
          <w:w w:val="105"/>
          <w:sz w:val="22"/>
          <w:szCs w:val="22"/>
        </w:rPr>
        <w:t>a giustificare la fruttuosità della azione</w:t>
      </w:r>
      <w:r w:rsidRPr="000D2E2A">
        <w:rPr>
          <w:rFonts w:eastAsia="Cambria"/>
          <w:b/>
          <w:bCs/>
          <w:w w:val="105"/>
          <w:sz w:val="22"/>
          <w:szCs w:val="22"/>
        </w:rPr>
        <w:t>;</w:t>
      </w:r>
    </w:p>
    <w:p w14:paraId="4827238A" w14:textId="5140676F" w:rsidR="004E255F" w:rsidRPr="000D2E2A" w:rsidRDefault="004E255F" w:rsidP="000D2E2A">
      <w:pPr>
        <w:pStyle w:val="Paragrafoelenco"/>
        <w:widowControl w:val="0"/>
        <w:numPr>
          <w:ilvl w:val="0"/>
          <w:numId w:val="3"/>
        </w:numPr>
        <w:autoSpaceDE w:val="0"/>
        <w:autoSpaceDN w:val="0"/>
        <w:spacing w:line="360" w:lineRule="auto"/>
        <w:ind w:right="110"/>
        <w:jc w:val="both"/>
        <w:rPr>
          <w:rFonts w:eastAsia="Cambria"/>
          <w:b/>
          <w:bCs/>
          <w:w w:val="105"/>
          <w:sz w:val="22"/>
          <w:szCs w:val="22"/>
        </w:rPr>
      </w:pPr>
      <w:r w:rsidRPr="000D2E2A">
        <w:rPr>
          <w:rFonts w:eastAsia="Cambria"/>
          <w:b/>
          <w:bCs/>
          <w:w w:val="105"/>
          <w:sz w:val="22"/>
          <w:szCs w:val="22"/>
        </w:rPr>
        <w:t xml:space="preserve">evidenziare lo stato passivo dei creditori </w:t>
      </w:r>
      <w:r w:rsidR="00D4754A">
        <w:rPr>
          <w:rFonts w:eastAsia="Cambria"/>
          <w:b/>
          <w:bCs/>
          <w:w w:val="105"/>
          <w:sz w:val="22"/>
          <w:szCs w:val="22"/>
        </w:rPr>
        <w:t>rimasti</w:t>
      </w:r>
      <w:r w:rsidRPr="000D2E2A">
        <w:rPr>
          <w:rFonts w:eastAsia="Cambria"/>
          <w:b/>
          <w:bCs/>
          <w:w w:val="105"/>
          <w:sz w:val="22"/>
          <w:szCs w:val="22"/>
        </w:rPr>
        <w:t xml:space="preserve"> insoddisfatti</w:t>
      </w:r>
      <w:r w:rsidR="00D4754A">
        <w:rPr>
          <w:rFonts w:eastAsia="Cambria"/>
          <w:b/>
          <w:bCs/>
          <w:w w:val="105"/>
          <w:sz w:val="22"/>
          <w:szCs w:val="22"/>
        </w:rPr>
        <w:t xml:space="preserve"> all’esito del riparto eseguito e</w:t>
      </w:r>
      <w:r w:rsidRPr="000D2E2A">
        <w:rPr>
          <w:rFonts w:eastAsia="Cambria"/>
          <w:b/>
          <w:bCs/>
          <w:w w:val="105"/>
          <w:sz w:val="22"/>
          <w:szCs w:val="22"/>
        </w:rPr>
        <w:t xml:space="preserve"> che non hanno ricevuto in tutto o in parte il pagamento de</w:t>
      </w:r>
      <w:r w:rsidR="00D4754A">
        <w:rPr>
          <w:rFonts w:eastAsia="Cambria"/>
          <w:b/>
          <w:bCs/>
          <w:w w:val="105"/>
          <w:sz w:val="22"/>
          <w:szCs w:val="22"/>
        </w:rPr>
        <w:t xml:space="preserve">i </w:t>
      </w:r>
      <w:r w:rsidRPr="000D2E2A">
        <w:rPr>
          <w:rFonts w:eastAsia="Cambria"/>
          <w:b/>
          <w:bCs/>
          <w:w w:val="105"/>
          <w:sz w:val="22"/>
          <w:szCs w:val="22"/>
        </w:rPr>
        <w:t>credit</w:t>
      </w:r>
      <w:r w:rsidR="00D4754A">
        <w:rPr>
          <w:rFonts w:eastAsia="Cambria"/>
          <w:b/>
          <w:bCs/>
          <w:w w:val="105"/>
          <w:sz w:val="22"/>
          <w:szCs w:val="22"/>
        </w:rPr>
        <w:t>i</w:t>
      </w:r>
      <w:r w:rsidRPr="000D2E2A">
        <w:rPr>
          <w:rFonts w:eastAsia="Cambria"/>
          <w:b/>
          <w:bCs/>
          <w:w w:val="105"/>
          <w:sz w:val="22"/>
          <w:szCs w:val="22"/>
        </w:rPr>
        <w:t xml:space="preserve"> ammess</w:t>
      </w:r>
      <w:r w:rsidR="00D4754A">
        <w:rPr>
          <w:rFonts w:eastAsia="Cambria"/>
          <w:b/>
          <w:bCs/>
          <w:w w:val="105"/>
          <w:sz w:val="22"/>
          <w:szCs w:val="22"/>
        </w:rPr>
        <w:t>i al passivo</w:t>
      </w:r>
      <w:r w:rsidRPr="000D2E2A">
        <w:rPr>
          <w:rFonts w:eastAsia="Cambria"/>
          <w:b/>
          <w:bCs/>
          <w:w w:val="105"/>
          <w:sz w:val="22"/>
          <w:szCs w:val="22"/>
        </w:rPr>
        <w:t>;</w:t>
      </w:r>
    </w:p>
    <w:p w14:paraId="208B3E00" w14:textId="67885FC1" w:rsidR="004E255F" w:rsidRPr="000D2E2A" w:rsidRDefault="004E255F" w:rsidP="000D2E2A">
      <w:pPr>
        <w:pStyle w:val="Paragrafoelenco"/>
        <w:widowControl w:val="0"/>
        <w:numPr>
          <w:ilvl w:val="0"/>
          <w:numId w:val="3"/>
        </w:numPr>
        <w:autoSpaceDE w:val="0"/>
        <w:autoSpaceDN w:val="0"/>
        <w:spacing w:line="360" w:lineRule="auto"/>
        <w:ind w:right="110"/>
        <w:jc w:val="both"/>
        <w:rPr>
          <w:rFonts w:eastAsia="Cambria"/>
          <w:b/>
          <w:bCs/>
          <w:w w:val="105"/>
          <w:sz w:val="22"/>
          <w:szCs w:val="22"/>
        </w:rPr>
      </w:pPr>
      <w:r w:rsidRPr="000D2E2A">
        <w:rPr>
          <w:rFonts w:eastAsia="Cambria"/>
          <w:b/>
          <w:bCs/>
          <w:w w:val="105"/>
          <w:sz w:val="22"/>
          <w:szCs w:val="22"/>
        </w:rPr>
        <w:t xml:space="preserve">chiedere al Tribunale </w:t>
      </w:r>
      <w:r w:rsidR="00D4754A">
        <w:rPr>
          <w:rFonts w:eastAsia="Cambria"/>
          <w:b/>
          <w:bCs/>
          <w:w w:val="105"/>
          <w:sz w:val="22"/>
          <w:szCs w:val="22"/>
        </w:rPr>
        <w:t>di dichiarare</w:t>
      </w:r>
      <w:r w:rsidRPr="000D2E2A">
        <w:rPr>
          <w:rFonts w:eastAsia="Cambria"/>
          <w:b/>
          <w:bCs/>
          <w:w w:val="105"/>
          <w:sz w:val="22"/>
          <w:szCs w:val="22"/>
        </w:rPr>
        <w:t xml:space="preserve"> che</w:t>
      </w:r>
      <w:r w:rsidR="00D4754A">
        <w:rPr>
          <w:rFonts w:eastAsia="Cambria"/>
          <w:b/>
          <w:bCs/>
          <w:w w:val="105"/>
          <w:sz w:val="22"/>
          <w:szCs w:val="22"/>
        </w:rPr>
        <w:t xml:space="preserve"> la Curatela conservi la legittimazione processuale</w:t>
      </w:r>
      <w:r w:rsidRPr="000D2E2A">
        <w:rPr>
          <w:rFonts w:eastAsia="Cambria"/>
          <w:b/>
          <w:bCs/>
          <w:w w:val="105"/>
          <w:sz w:val="22"/>
          <w:szCs w:val="22"/>
        </w:rPr>
        <w:t xml:space="preserve"> per i giudizi e le procedure ancora pendenti </w:t>
      </w:r>
      <w:r w:rsidR="00D4754A">
        <w:rPr>
          <w:rFonts w:eastAsia="Cambria"/>
          <w:b/>
          <w:bCs/>
          <w:w w:val="105"/>
          <w:sz w:val="22"/>
          <w:szCs w:val="22"/>
        </w:rPr>
        <w:t xml:space="preserve">e </w:t>
      </w:r>
      <w:r w:rsidRPr="000D2E2A">
        <w:rPr>
          <w:rFonts w:eastAsia="Cambria"/>
          <w:b/>
          <w:bCs/>
          <w:w w:val="105"/>
          <w:sz w:val="22"/>
          <w:szCs w:val="22"/>
        </w:rPr>
        <w:t>che proseguiranno dopo la</w:t>
      </w:r>
      <w:r w:rsidR="00D4754A">
        <w:rPr>
          <w:rFonts w:eastAsia="Cambria"/>
          <w:b/>
          <w:bCs/>
          <w:w w:val="105"/>
          <w:sz w:val="22"/>
          <w:szCs w:val="22"/>
        </w:rPr>
        <w:t xml:space="preserve"> chiusura</w:t>
      </w:r>
      <w:r w:rsidRPr="000D2E2A">
        <w:rPr>
          <w:rFonts w:eastAsia="Cambria"/>
          <w:b/>
          <w:bCs/>
          <w:w w:val="105"/>
          <w:sz w:val="22"/>
          <w:szCs w:val="22"/>
        </w:rPr>
        <w:t>,</w:t>
      </w:r>
      <w:r w:rsidR="00D4754A">
        <w:rPr>
          <w:rFonts w:eastAsia="Cambria"/>
          <w:b/>
          <w:bCs/>
          <w:w w:val="105"/>
          <w:sz w:val="22"/>
          <w:szCs w:val="22"/>
        </w:rPr>
        <w:t xml:space="preserve"> legittimazione</w:t>
      </w:r>
      <w:r w:rsidRPr="000D2E2A">
        <w:rPr>
          <w:rFonts w:eastAsia="Cambria"/>
          <w:b/>
          <w:bCs/>
          <w:w w:val="105"/>
          <w:sz w:val="22"/>
          <w:szCs w:val="22"/>
        </w:rPr>
        <w:t xml:space="preserve"> da intendersi estesa ad ogni fase e grado</w:t>
      </w:r>
      <w:r w:rsidR="00D4754A">
        <w:rPr>
          <w:rFonts w:eastAsia="Cambria"/>
          <w:b/>
          <w:bCs/>
          <w:w w:val="105"/>
          <w:sz w:val="22"/>
          <w:szCs w:val="22"/>
        </w:rPr>
        <w:t xml:space="preserve"> degli stessi, nonché alle</w:t>
      </w:r>
      <w:r w:rsidRPr="000D2E2A">
        <w:rPr>
          <w:rFonts w:eastAsia="Cambria"/>
          <w:b/>
          <w:bCs/>
          <w:w w:val="105"/>
          <w:sz w:val="22"/>
          <w:szCs w:val="22"/>
        </w:rPr>
        <w:t xml:space="preserve"> eventual</w:t>
      </w:r>
      <w:r w:rsidR="00D4754A">
        <w:rPr>
          <w:rFonts w:eastAsia="Cambria"/>
          <w:b/>
          <w:bCs/>
          <w:w w:val="105"/>
          <w:sz w:val="22"/>
          <w:szCs w:val="22"/>
        </w:rPr>
        <w:t>i</w:t>
      </w:r>
      <w:r w:rsidRPr="000D2E2A">
        <w:rPr>
          <w:rFonts w:eastAsia="Cambria"/>
          <w:b/>
          <w:bCs/>
          <w:w w:val="105"/>
          <w:sz w:val="22"/>
          <w:szCs w:val="22"/>
        </w:rPr>
        <w:t xml:space="preserve"> fas</w:t>
      </w:r>
      <w:r w:rsidR="00D4754A">
        <w:rPr>
          <w:rFonts w:eastAsia="Cambria"/>
          <w:b/>
          <w:bCs/>
          <w:w w:val="105"/>
          <w:sz w:val="22"/>
          <w:szCs w:val="22"/>
        </w:rPr>
        <w:t>i</w:t>
      </w:r>
      <w:r w:rsidRPr="000D2E2A">
        <w:rPr>
          <w:rFonts w:eastAsia="Cambria"/>
          <w:b/>
          <w:bCs/>
          <w:w w:val="105"/>
          <w:sz w:val="22"/>
          <w:szCs w:val="22"/>
        </w:rPr>
        <w:t xml:space="preserve"> esecutiv</w:t>
      </w:r>
      <w:r w:rsidR="00D4754A">
        <w:rPr>
          <w:rFonts w:eastAsia="Cambria"/>
          <w:b/>
          <w:bCs/>
          <w:w w:val="105"/>
          <w:sz w:val="22"/>
          <w:szCs w:val="22"/>
        </w:rPr>
        <w:t>e</w:t>
      </w:r>
      <w:r w:rsidRPr="000D2E2A">
        <w:rPr>
          <w:rFonts w:eastAsia="Cambria"/>
          <w:b/>
          <w:bCs/>
          <w:w w:val="105"/>
          <w:sz w:val="22"/>
          <w:szCs w:val="22"/>
        </w:rPr>
        <w:t>;</w:t>
      </w:r>
    </w:p>
    <w:p w14:paraId="18D649D0" w14:textId="226F96C5" w:rsidR="004E255F" w:rsidRPr="000D2E2A" w:rsidRDefault="004E255F" w:rsidP="000D2E2A">
      <w:pPr>
        <w:pStyle w:val="Paragrafoelenco"/>
        <w:widowControl w:val="0"/>
        <w:numPr>
          <w:ilvl w:val="0"/>
          <w:numId w:val="3"/>
        </w:numPr>
        <w:autoSpaceDE w:val="0"/>
        <w:autoSpaceDN w:val="0"/>
        <w:spacing w:line="360" w:lineRule="auto"/>
        <w:ind w:right="110"/>
        <w:jc w:val="both"/>
        <w:rPr>
          <w:rFonts w:eastAsia="Cambria"/>
          <w:b/>
          <w:bCs/>
          <w:w w:val="105"/>
          <w:sz w:val="22"/>
          <w:szCs w:val="22"/>
        </w:rPr>
      </w:pPr>
      <w:r w:rsidRPr="000D2E2A">
        <w:rPr>
          <w:rFonts w:eastAsia="Cambria"/>
          <w:b/>
          <w:bCs/>
          <w:w w:val="105"/>
          <w:sz w:val="22"/>
          <w:szCs w:val="22"/>
        </w:rPr>
        <w:t xml:space="preserve">chiedere l’autorizzazione a mantenere acceso il conto corrente della procedura in cui sono </w:t>
      </w:r>
      <w:r w:rsidRPr="000D2E2A">
        <w:rPr>
          <w:rFonts w:eastAsia="Cambria"/>
          <w:b/>
          <w:bCs/>
          <w:w w:val="105"/>
          <w:sz w:val="22"/>
          <w:szCs w:val="22"/>
        </w:rPr>
        <w:lastRenderedPageBreak/>
        <w:t>state depositate le somme accantonate</w:t>
      </w:r>
      <w:r w:rsidR="00D4754A">
        <w:rPr>
          <w:rFonts w:eastAsia="Cambria"/>
          <w:b/>
          <w:bCs/>
          <w:w w:val="105"/>
          <w:sz w:val="22"/>
          <w:szCs w:val="22"/>
        </w:rPr>
        <w:t>; ciò,</w:t>
      </w:r>
      <w:r w:rsidRPr="000D2E2A">
        <w:rPr>
          <w:rFonts w:eastAsia="Cambria"/>
          <w:b/>
          <w:bCs/>
          <w:w w:val="105"/>
          <w:sz w:val="22"/>
          <w:szCs w:val="22"/>
        </w:rPr>
        <w:t xml:space="preserve"> </w:t>
      </w:r>
      <w:r w:rsidR="00D4754A">
        <w:rPr>
          <w:rFonts w:eastAsia="Cambria"/>
          <w:b/>
          <w:bCs/>
          <w:w w:val="105"/>
          <w:sz w:val="22"/>
          <w:szCs w:val="22"/>
        </w:rPr>
        <w:t xml:space="preserve">al fine di operare nella fase post-chiusura </w:t>
      </w:r>
      <w:r w:rsidRPr="000D2E2A">
        <w:rPr>
          <w:rFonts w:eastAsia="Cambria"/>
          <w:b/>
          <w:bCs/>
          <w:w w:val="105"/>
          <w:sz w:val="22"/>
          <w:szCs w:val="22"/>
        </w:rPr>
        <w:t>e</w:t>
      </w:r>
      <w:r w:rsidR="000E3009">
        <w:rPr>
          <w:rFonts w:eastAsia="Cambria"/>
          <w:b/>
          <w:bCs/>
          <w:w w:val="105"/>
          <w:sz w:val="22"/>
          <w:szCs w:val="22"/>
        </w:rPr>
        <w:t>d allo scopo principale di</w:t>
      </w:r>
      <w:r w:rsidRPr="000D2E2A">
        <w:rPr>
          <w:rFonts w:eastAsia="Cambria"/>
          <w:b/>
          <w:bCs/>
          <w:w w:val="105"/>
          <w:sz w:val="22"/>
          <w:szCs w:val="22"/>
        </w:rPr>
        <w:t xml:space="preserve"> dar luogo al riparto finale, </w:t>
      </w:r>
      <w:r w:rsidR="000E3009">
        <w:rPr>
          <w:rFonts w:eastAsia="Cambria"/>
          <w:b/>
          <w:bCs/>
          <w:w w:val="105"/>
          <w:sz w:val="22"/>
          <w:szCs w:val="22"/>
        </w:rPr>
        <w:t>ultimate le liti pendenti;</w:t>
      </w:r>
    </w:p>
    <w:p w14:paraId="6FDA72CC" w14:textId="129A7C80" w:rsidR="004E255F" w:rsidRPr="000D2E2A" w:rsidRDefault="004E255F" w:rsidP="000D2E2A">
      <w:pPr>
        <w:pStyle w:val="Paragrafoelenco"/>
        <w:widowControl w:val="0"/>
        <w:numPr>
          <w:ilvl w:val="0"/>
          <w:numId w:val="3"/>
        </w:numPr>
        <w:autoSpaceDE w:val="0"/>
        <w:autoSpaceDN w:val="0"/>
        <w:spacing w:line="360" w:lineRule="auto"/>
        <w:ind w:right="110"/>
        <w:jc w:val="both"/>
        <w:rPr>
          <w:rFonts w:eastAsia="Cambria"/>
          <w:b/>
          <w:bCs/>
          <w:w w:val="105"/>
          <w:sz w:val="22"/>
          <w:szCs w:val="22"/>
        </w:rPr>
      </w:pPr>
      <w:r w:rsidRPr="000D2E2A">
        <w:rPr>
          <w:rFonts w:eastAsia="Cambria"/>
          <w:b/>
          <w:bCs/>
          <w:w w:val="105"/>
          <w:sz w:val="22"/>
          <w:szCs w:val="22"/>
        </w:rPr>
        <w:t xml:space="preserve">chiedere </w:t>
      </w:r>
      <w:r w:rsidR="000E3009">
        <w:rPr>
          <w:rFonts w:eastAsia="Cambria"/>
          <w:b/>
          <w:bCs/>
          <w:w w:val="105"/>
          <w:sz w:val="22"/>
          <w:szCs w:val="22"/>
        </w:rPr>
        <w:t>di essere autorizzato</w:t>
      </w:r>
      <w:r w:rsidRPr="000D2E2A">
        <w:rPr>
          <w:rFonts w:eastAsia="Cambria"/>
          <w:b/>
          <w:bCs/>
          <w:w w:val="105"/>
          <w:sz w:val="22"/>
          <w:szCs w:val="22"/>
        </w:rPr>
        <w:t xml:space="preserve"> </w:t>
      </w:r>
      <w:r w:rsidR="000E3009">
        <w:rPr>
          <w:rFonts w:eastAsia="Cambria"/>
          <w:b/>
          <w:bCs/>
          <w:w w:val="105"/>
          <w:sz w:val="22"/>
          <w:szCs w:val="22"/>
        </w:rPr>
        <w:t>a</w:t>
      </w:r>
      <w:r w:rsidRPr="000D2E2A">
        <w:rPr>
          <w:rFonts w:eastAsia="Cambria"/>
          <w:b/>
          <w:bCs/>
          <w:w w:val="105"/>
          <w:sz w:val="22"/>
          <w:szCs w:val="22"/>
        </w:rPr>
        <w:t xml:space="preserve"> non cancella</w:t>
      </w:r>
      <w:r w:rsidR="000E3009">
        <w:rPr>
          <w:rFonts w:eastAsia="Cambria"/>
          <w:b/>
          <w:bCs/>
          <w:w w:val="105"/>
          <w:sz w:val="22"/>
          <w:szCs w:val="22"/>
        </w:rPr>
        <w:t>re</w:t>
      </w:r>
      <w:r w:rsidRPr="000D2E2A">
        <w:rPr>
          <w:rFonts w:eastAsia="Cambria"/>
          <w:b/>
          <w:bCs/>
          <w:w w:val="105"/>
          <w:sz w:val="22"/>
          <w:szCs w:val="22"/>
        </w:rPr>
        <w:t xml:space="preserve"> la società dal registro delle imprese</w:t>
      </w:r>
      <w:r w:rsidR="000E3009">
        <w:rPr>
          <w:rFonts w:eastAsia="Cambria"/>
          <w:b/>
          <w:bCs/>
          <w:w w:val="105"/>
          <w:sz w:val="22"/>
          <w:szCs w:val="22"/>
        </w:rPr>
        <w:t>,</w:t>
      </w:r>
      <w:r w:rsidRPr="000D2E2A">
        <w:rPr>
          <w:rFonts w:eastAsia="Cambria"/>
          <w:b/>
          <w:bCs/>
          <w:w w:val="105"/>
          <w:sz w:val="22"/>
          <w:szCs w:val="22"/>
        </w:rPr>
        <w:t xml:space="preserve"> a</w:t>
      </w:r>
      <w:r w:rsidR="000E3009">
        <w:rPr>
          <w:rFonts w:eastAsia="Cambria"/>
          <w:b/>
          <w:bCs/>
          <w:w w:val="105"/>
          <w:sz w:val="22"/>
          <w:szCs w:val="22"/>
        </w:rPr>
        <w:t xml:space="preserve"> mantenere</w:t>
      </w:r>
      <w:r w:rsidRPr="000D2E2A">
        <w:rPr>
          <w:rFonts w:eastAsia="Cambria"/>
          <w:b/>
          <w:bCs/>
          <w:w w:val="105"/>
          <w:sz w:val="22"/>
          <w:szCs w:val="22"/>
        </w:rPr>
        <w:t xml:space="preserve"> la partita IVA </w:t>
      </w:r>
      <w:r w:rsidR="000E3009">
        <w:rPr>
          <w:rFonts w:eastAsia="Cambria"/>
          <w:b/>
          <w:bCs/>
          <w:w w:val="105"/>
          <w:sz w:val="22"/>
          <w:szCs w:val="22"/>
        </w:rPr>
        <w:t>già aperta, unitamente a</w:t>
      </w:r>
      <w:r w:rsidRPr="000D2E2A">
        <w:rPr>
          <w:rFonts w:eastAsia="Cambria"/>
          <w:b/>
          <w:bCs/>
          <w:w w:val="105"/>
          <w:sz w:val="22"/>
          <w:szCs w:val="22"/>
        </w:rPr>
        <w:t xml:space="preserve">lla </w:t>
      </w:r>
      <w:proofErr w:type="spellStart"/>
      <w:r w:rsidRPr="000D2E2A">
        <w:rPr>
          <w:rFonts w:eastAsia="Cambria"/>
          <w:b/>
          <w:bCs/>
          <w:w w:val="105"/>
          <w:sz w:val="22"/>
          <w:szCs w:val="22"/>
        </w:rPr>
        <w:t>pec</w:t>
      </w:r>
      <w:proofErr w:type="spellEnd"/>
      <w:r w:rsidRPr="000D2E2A">
        <w:rPr>
          <w:rFonts w:eastAsia="Cambria"/>
          <w:b/>
          <w:bCs/>
          <w:w w:val="105"/>
          <w:sz w:val="22"/>
          <w:szCs w:val="22"/>
        </w:rPr>
        <w:t xml:space="preserve"> intestata alla procedura;</w:t>
      </w:r>
    </w:p>
    <w:p w14:paraId="2A72EBD4" w14:textId="29410B9A" w:rsidR="004E255F" w:rsidRPr="000D2E2A" w:rsidRDefault="004E255F" w:rsidP="000D2E2A">
      <w:pPr>
        <w:pStyle w:val="Paragrafoelenco"/>
        <w:widowControl w:val="0"/>
        <w:numPr>
          <w:ilvl w:val="0"/>
          <w:numId w:val="3"/>
        </w:numPr>
        <w:autoSpaceDE w:val="0"/>
        <w:autoSpaceDN w:val="0"/>
        <w:spacing w:line="360" w:lineRule="auto"/>
        <w:ind w:right="110"/>
        <w:jc w:val="both"/>
        <w:rPr>
          <w:rFonts w:eastAsia="Cambria"/>
          <w:b/>
          <w:bCs/>
          <w:w w:val="105"/>
          <w:sz w:val="22"/>
          <w:szCs w:val="22"/>
        </w:rPr>
      </w:pPr>
      <w:r w:rsidRPr="000D2E2A">
        <w:rPr>
          <w:rFonts w:eastAsia="Cambria"/>
          <w:b/>
          <w:bCs/>
          <w:w w:val="105"/>
          <w:sz w:val="22"/>
          <w:szCs w:val="22"/>
        </w:rPr>
        <w:t xml:space="preserve">chiedere </w:t>
      </w:r>
      <w:r w:rsidR="000E3009">
        <w:rPr>
          <w:rFonts w:eastAsia="Cambria"/>
          <w:b/>
          <w:bCs/>
          <w:w w:val="105"/>
          <w:sz w:val="22"/>
          <w:szCs w:val="22"/>
        </w:rPr>
        <w:t>di disporre che</w:t>
      </w:r>
      <w:r w:rsidRPr="000D2E2A">
        <w:rPr>
          <w:rFonts w:eastAsia="Cambria"/>
          <w:b/>
          <w:bCs/>
          <w:w w:val="105"/>
          <w:sz w:val="22"/>
          <w:szCs w:val="22"/>
        </w:rPr>
        <w:t xml:space="preserve"> la Cancelleria</w:t>
      </w:r>
      <w:r w:rsidR="000E3009">
        <w:rPr>
          <w:rFonts w:eastAsia="Cambria"/>
          <w:b/>
          <w:bCs/>
          <w:w w:val="105"/>
          <w:sz w:val="22"/>
          <w:szCs w:val="22"/>
        </w:rPr>
        <w:t xml:space="preserve"> provveda</w:t>
      </w:r>
      <w:r w:rsidRPr="000D2E2A">
        <w:rPr>
          <w:rFonts w:eastAsia="Cambria"/>
          <w:b/>
          <w:bCs/>
          <w:w w:val="105"/>
          <w:sz w:val="22"/>
          <w:szCs w:val="22"/>
        </w:rPr>
        <w:t xml:space="preserve"> </w:t>
      </w:r>
      <w:r w:rsidR="000E3009">
        <w:rPr>
          <w:rFonts w:eastAsia="Cambria"/>
          <w:b/>
          <w:bCs/>
          <w:w w:val="105"/>
          <w:sz w:val="22"/>
          <w:szCs w:val="22"/>
        </w:rPr>
        <w:t>al</w:t>
      </w:r>
      <w:r w:rsidRPr="000D2E2A">
        <w:rPr>
          <w:rFonts w:eastAsia="Cambria"/>
          <w:b/>
          <w:bCs/>
          <w:w w:val="105"/>
          <w:sz w:val="22"/>
          <w:szCs w:val="22"/>
        </w:rPr>
        <w:t xml:space="preserve">le pubblicazioni </w:t>
      </w:r>
      <w:r w:rsidR="000E3009">
        <w:rPr>
          <w:rFonts w:eastAsia="Cambria"/>
          <w:b/>
          <w:bCs/>
          <w:w w:val="105"/>
          <w:sz w:val="22"/>
          <w:szCs w:val="22"/>
        </w:rPr>
        <w:t>di cui a</w:t>
      </w:r>
      <w:r w:rsidRPr="000D2E2A">
        <w:rPr>
          <w:rFonts w:eastAsia="Cambria"/>
          <w:b/>
          <w:bCs/>
          <w:w w:val="105"/>
          <w:sz w:val="22"/>
          <w:szCs w:val="22"/>
        </w:rPr>
        <w:t xml:space="preserve">ll’art. 17 </w:t>
      </w:r>
      <w:proofErr w:type="spellStart"/>
      <w:r w:rsidRPr="000D2E2A">
        <w:rPr>
          <w:rFonts w:eastAsia="Cambria"/>
          <w:b/>
          <w:bCs/>
          <w:w w:val="105"/>
          <w:sz w:val="22"/>
          <w:szCs w:val="22"/>
        </w:rPr>
        <w:t>l.f.</w:t>
      </w:r>
      <w:proofErr w:type="spellEnd"/>
      <w:r w:rsidRPr="000D2E2A">
        <w:rPr>
          <w:rFonts w:eastAsia="Cambria"/>
          <w:b/>
          <w:bCs/>
          <w:w w:val="105"/>
          <w:sz w:val="22"/>
          <w:szCs w:val="22"/>
        </w:rPr>
        <w:t xml:space="preserve">, dando atto nel registro delle imprese della peculiare chiusura ex art. 118 comma 2 </w:t>
      </w:r>
      <w:proofErr w:type="spellStart"/>
      <w:r w:rsidRPr="000D2E2A">
        <w:rPr>
          <w:rFonts w:eastAsia="Cambria"/>
          <w:b/>
          <w:bCs/>
          <w:w w:val="105"/>
          <w:sz w:val="22"/>
          <w:szCs w:val="22"/>
        </w:rPr>
        <w:t>l.f.</w:t>
      </w:r>
      <w:proofErr w:type="spellEnd"/>
      <w:r w:rsidR="000E3009">
        <w:rPr>
          <w:rFonts w:eastAsia="Cambria"/>
          <w:b/>
          <w:bCs/>
          <w:w w:val="105"/>
          <w:sz w:val="22"/>
          <w:szCs w:val="22"/>
        </w:rPr>
        <w:t xml:space="preserve"> (VEDASI PIU’ DIFFUSAMENTE LE PAGINE 15-17 DELLA CIRCOLARE).</w:t>
      </w:r>
    </w:p>
    <w:p w14:paraId="15CDF744" w14:textId="77777777" w:rsidR="004E255F" w:rsidRPr="000D2E2A" w:rsidRDefault="004E255F" w:rsidP="000D2E2A">
      <w:pPr>
        <w:widowControl w:val="0"/>
        <w:autoSpaceDE w:val="0"/>
        <w:autoSpaceDN w:val="0"/>
        <w:spacing w:line="360" w:lineRule="auto"/>
        <w:ind w:right="110"/>
        <w:jc w:val="both"/>
        <w:rPr>
          <w:rFonts w:eastAsia="Cambria"/>
          <w:b/>
          <w:bCs/>
          <w:w w:val="105"/>
          <w:sz w:val="22"/>
          <w:szCs w:val="22"/>
        </w:rPr>
      </w:pPr>
    </w:p>
    <w:p w14:paraId="2378B21F" w14:textId="77777777" w:rsidR="004E255F" w:rsidRPr="004E255F" w:rsidRDefault="004E255F" w:rsidP="000D2E2A">
      <w:pPr>
        <w:spacing w:line="360" w:lineRule="auto"/>
        <w:jc w:val="both"/>
        <w:rPr>
          <w:rFonts w:eastAsia="Cambria"/>
          <w:b/>
          <w:bCs/>
          <w:sz w:val="22"/>
          <w:szCs w:val="22"/>
          <w:lang w:eastAsia="en-US"/>
        </w:rPr>
      </w:pPr>
      <w:r w:rsidRPr="004E255F">
        <w:rPr>
          <w:rFonts w:eastAsia="Cambria"/>
          <w:b/>
          <w:bCs/>
          <w:sz w:val="22"/>
          <w:szCs w:val="22"/>
          <w:lang w:eastAsia="en-US"/>
        </w:rPr>
        <w:t>La sequenza procedimentale propedeutica alla chiusura anticipata della procedura sarà, dunque, la seguente:</w:t>
      </w:r>
    </w:p>
    <w:p w14:paraId="68562115" w14:textId="200959A1" w:rsidR="004E255F" w:rsidRPr="004E255F" w:rsidRDefault="004E255F" w:rsidP="000D2E2A">
      <w:pPr>
        <w:numPr>
          <w:ilvl w:val="0"/>
          <w:numId w:val="3"/>
        </w:numPr>
        <w:spacing w:line="360" w:lineRule="auto"/>
        <w:contextualSpacing/>
        <w:jc w:val="both"/>
        <w:rPr>
          <w:rFonts w:eastAsia="Cambria"/>
          <w:b/>
          <w:bCs/>
          <w:sz w:val="22"/>
          <w:szCs w:val="22"/>
          <w:lang w:eastAsia="en-US"/>
        </w:rPr>
      </w:pPr>
      <w:r w:rsidRPr="004E255F">
        <w:rPr>
          <w:rFonts w:eastAsia="Cambria"/>
          <w:b/>
          <w:bCs/>
          <w:sz w:val="22"/>
          <w:szCs w:val="22"/>
          <w:lang w:eastAsia="en-US"/>
        </w:rPr>
        <w:t>ultimata la liquidazione dell’attivo, nel senso</w:t>
      </w:r>
      <w:r w:rsidRPr="000D2E2A">
        <w:rPr>
          <w:rFonts w:eastAsia="Cambria"/>
          <w:b/>
          <w:bCs/>
          <w:sz w:val="22"/>
          <w:szCs w:val="22"/>
          <w:lang w:eastAsia="en-US"/>
        </w:rPr>
        <w:t xml:space="preserve"> sopra precisato</w:t>
      </w:r>
      <w:r w:rsidRPr="004E255F">
        <w:rPr>
          <w:rFonts w:eastAsia="Cambria"/>
          <w:b/>
          <w:bCs/>
          <w:sz w:val="22"/>
          <w:szCs w:val="22"/>
          <w:lang w:eastAsia="en-US"/>
        </w:rPr>
        <w:t xml:space="preserve"> ed in presenza degli ulteriori presupposti applicativi di cui al</w:t>
      </w:r>
      <w:r w:rsidRPr="000D2E2A">
        <w:rPr>
          <w:rFonts w:eastAsia="Cambria"/>
          <w:b/>
          <w:bCs/>
          <w:sz w:val="22"/>
          <w:szCs w:val="22"/>
          <w:lang w:eastAsia="en-US"/>
        </w:rPr>
        <w:t xml:space="preserve"> punto 1)</w:t>
      </w:r>
      <w:r w:rsidRPr="004E255F">
        <w:rPr>
          <w:rFonts w:eastAsia="Cambria"/>
          <w:b/>
          <w:bCs/>
          <w:sz w:val="22"/>
          <w:szCs w:val="22"/>
          <w:lang w:eastAsia="en-US"/>
        </w:rPr>
        <w:t>, il Curatore presenterà</w:t>
      </w:r>
      <w:r w:rsidRPr="000D2E2A">
        <w:rPr>
          <w:rFonts w:eastAsia="Cambria"/>
          <w:b/>
          <w:bCs/>
          <w:sz w:val="22"/>
          <w:szCs w:val="22"/>
          <w:lang w:eastAsia="en-US"/>
        </w:rPr>
        <w:t>, dapprima una relazione sullo stato della procedura e poi</w:t>
      </w:r>
      <w:r w:rsidRPr="004E255F">
        <w:rPr>
          <w:rFonts w:eastAsia="Cambria"/>
          <w:b/>
          <w:bCs/>
          <w:sz w:val="22"/>
          <w:szCs w:val="22"/>
          <w:lang w:eastAsia="en-US"/>
        </w:rPr>
        <w:t xml:space="preserve"> un supplemento del programma di liquidazione con il contenuto illustrato al punto </w:t>
      </w:r>
      <w:r w:rsidRPr="000D2E2A">
        <w:rPr>
          <w:rFonts w:eastAsia="Cambria"/>
          <w:b/>
          <w:bCs/>
          <w:sz w:val="22"/>
          <w:szCs w:val="22"/>
          <w:lang w:eastAsia="en-US"/>
        </w:rPr>
        <w:t>2</w:t>
      </w:r>
      <w:r w:rsidR="009B6B56">
        <w:rPr>
          <w:rFonts w:eastAsia="Cambria"/>
          <w:b/>
          <w:bCs/>
          <w:sz w:val="22"/>
          <w:szCs w:val="22"/>
          <w:lang w:eastAsia="en-US"/>
        </w:rPr>
        <w:t>)</w:t>
      </w:r>
      <w:r w:rsidRPr="004E255F">
        <w:rPr>
          <w:rFonts w:eastAsia="Cambria"/>
          <w:b/>
          <w:bCs/>
          <w:sz w:val="22"/>
          <w:szCs w:val="22"/>
          <w:lang w:eastAsia="en-US"/>
        </w:rPr>
        <w:t>;</w:t>
      </w:r>
    </w:p>
    <w:p w14:paraId="4B4009F4" w14:textId="3DD3966D" w:rsidR="004E255F" w:rsidRPr="004E255F" w:rsidRDefault="004E255F" w:rsidP="000D2E2A">
      <w:pPr>
        <w:numPr>
          <w:ilvl w:val="0"/>
          <w:numId w:val="3"/>
        </w:numPr>
        <w:spacing w:line="360" w:lineRule="auto"/>
        <w:contextualSpacing/>
        <w:jc w:val="both"/>
        <w:rPr>
          <w:rFonts w:eastAsia="Cambria"/>
          <w:b/>
          <w:bCs/>
          <w:sz w:val="22"/>
          <w:szCs w:val="22"/>
          <w:lang w:eastAsia="en-US"/>
        </w:rPr>
      </w:pPr>
      <w:r w:rsidRPr="004E255F">
        <w:rPr>
          <w:rFonts w:eastAsia="Cambria"/>
          <w:b/>
          <w:bCs/>
          <w:sz w:val="22"/>
          <w:szCs w:val="22"/>
          <w:lang w:eastAsia="en-US"/>
        </w:rPr>
        <w:t xml:space="preserve">una volta approvato il relativo programma, verrà depositato il rendiconto di gestione art. 116 </w:t>
      </w:r>
      <w:proofErr w:type="spellStart"/>
      <w:r w:rsidRPr="004E255F">
        <w:rPr>
          <w:rFonts w:eastAsia="Cambria"/>
          <w:b/>
          <w:bCs/>
          <w:sz w:val="22"/>
          <w:szCs w:val="22"/>
          <w:lang w:eastAsia="en-US"/>
        </w:rPr>
        <w:t>l.f.</w:t>
      </w:r>
      <w:proofErr w:type="spellEnd"/>
      <w:r w:rsidR="009B6B56">
        <w:rPr>
          <w:rFonts w:eastAsia="Cambria"/>
          <w:b/>
          <w:bCs/>
          <w:sz w:val="22"/>
          <w:szCs w:val="22"/>
          <w:lang w:eastAsia="en-US"/>
        </w:rPr>
        <w:t xml:space="preserve"> di cui al punto 3)</w:t>
      </w:r>
      <w:r w:rsidRPr="004E255F">
        <w:rPr>
          <w:rFonts w:eastAsia="Cambria"/>
          <w:b/>
          <w:bCs/>
          <w:sz w:val="22"/>
          <w:szCs w:val="22"/>
          <w:lang w:eastAsia="en-US"/>
        </w:rPr>
        <w:t xml:space="preserve"> </w:t>
      </w:r>
      <w:proofErr w:type="gramStart"/>
      <w:r w:rsidRPr="004E255F">
        <w:rPr>
          <w:rFonts w:eastAsia="Cambria"/>
          <w:b/>
          <w:bCs/>
          <w:sz w:val="22"/>
          <w:szCs w:val="22"/>
          <w:lang w:eastAsia="en-US"/>
        </w:rPr>
        <w:t>e</w:t>
      </w:r>
      <w:r w:rsidRPr="000D2E2A">
        <w:rPr>
          <w:rFonts w:eastAsia="Cambria"/>
          <w:b/>
          <w:bCs/>
          <w:sz w:val="22"/>
          <w:szCs w:val="22"/>
          <w:lang w:eastAsia="en-US"/>
        </w:rPr>
        <w:t>d</w:t>
      </w:r>
      <w:proofErr w:type="gramEnd"/>
      <w:r w:rsidRPr="000D2E2A">
        <w:rPr>
          <w:rFonts w:eastAsia="Cambria"/>
          <w:b/>
          <w:bCs/>
          <w:sz w:val="22"/>
          <w:szCs w:val="22"/>
          <w:lang w:eastAsia="en-US"/>
        </w:rPr>
        <w:t>, approvato lo stesso,</w:t>
      </w:r>
      <w:r w:rsidR="009B6B56">
        <w:rPr>
          <w:rFonts w:eastAsia="Cambria"/>
          <w:b/>
          <w:bCs/>
          <w:sz w:val="22"/>
          <w:szCs w:val="22"/>
          <w:lang w:eastAsia="en-US"/>
        </w:rPr>
        <w:t xml:space="preserve"> ottenuta la liquidazione del compenso di cui al pu</w:t>
      </w:r>
      <w:r w:rsidR="000E3009">
        <w:rPr>
          <w:rFonts w:eastAsia="Cambria"/>
          <w:b/>
          <w:bCs/>
          <w:sz w:val="22"/>
          <w:szCs w:val="22"/>
          <w:lang w:eastAsia="en-US"/>
        </w:rPr>
        <w:t>n</w:t>
      </w:r>
      <w:r w:rsidR="009B6B56">
        <w:rPr>
          <w:rFonts w:eastAsia="Cambria"/>
          <w:b/>
          <w:bCs/>
          <w:sz w:val="22"/>
          <w:szCs w:val="22"/>
          <w:lang w:eastAsia="en-US"/>
        </w:rPr>
        <w:t>to 4)</w:t>
      </w:r>
      <w:r w:rsidRPr="004E255F">
        <w:rPr>
          <w:rFonts w:eastAsia="Cambria"/>
          <w:b/>
          <w:bCs/>
          <w:sz w:val="22"/>
          <w:szCs w:val="22"/>
          <w:lang w:eastAsia="en-US"/>
        </w:rPr>
        <w:t xml:space="preserve"> si procederà al riparto dell’attivo già realizzato ai sensi dell’art. 117 </w:t>
      </w:r>
      <w:proofErr w:type="spellStart"/>
      <w:r w:rsidRPr="004E255F">
        <w:rPr>
          <w:rFonts w:eastAsia="Cambria"/>
          <w:b/>
          <w:bCs/>
          <w:sz w:val="22"/>
          <w:szCs w:val="22"/>
          <w:lang w:eastAsia="en-US"/>
        </w:rPr>
        <w:t>l.f.</w:t>
      </w:r>
      <w:proofErr w:type="spellEnd"/>
      <w:r w:rsidRPr="004E255F">
        <w:rPr>
          <w:rFonts w:eastAsia="Cambria"/>
          <w:b/>
          <w:bCs/>
          <w:sz w:val="22"/>
          <w:szCs w:val="22"/>
          <w:lang w:eastAsia="en-US"/>
        </w:rPr>
        <w:t>, secondo le ordinarie disposizioni che si seguono per addivenire alla chiusura della procedura</w:t>
      </w:r>
      <w:r w:rsidR="009B6B56">
        <w:rPr>
          <w:rFonts w:eastAsia="Cambria"/>
          <w:b/>
          <w:bCs/>
          <w:sz w:val="22"/>
          <w:szCs w:val="22"/>
          <w:lang w:eastAsia="en-US"/>
        </w:rPr>
        <w:t xml:space="preserve"> (punto 5)</w:t>
      </w:r>
      <w:r w:rsidRPr="004E255F">
        <w:rPr>
          <w:rFonts w:eastAsia="Cambria"/>
          <w:b/>
          <w:bCs/>
          <w:sz w:val="22"/>
          <w:szCs w:val="22"/>
          <w:lang w:eastAsia="en-US"/>
        </w:rPr>
        <w:t>;</w:t>
      </w:r>
    </w:p>
    <w:p w14:paraId="72CAC1FC" w14:textId="6B16F774" w:rsidR="004E255F" w:rsidRPr="004E255F" w:rsidRDefault="004E255F" w:rsidP="000D2E2A">
      <w:pPr>
        <w:numPr>
          <w:ilvl w:val="0"/>
          <w:numId w:val="3"/>
        </w:numPr>
        <w:spacing w:line="360" w:lineRule="auto"/>
        <w:contextualSpacing/>
        <w:jc w:val="both"/>
        <w:rPr>
          <w:rFonts w:eastAsia="Cambria"/>
          <w:b/>
          <w:bCs/>
          <w:sz w:val="22"/>
          <w:szCs w:val="22"/>
          <w:lang w:eastAsia="en-US"/>
        </w:rPr>
      </w:pPr>
      <w:r w:rsidRPr="000D2E2A">
        <w:rPr>
          <w:rFonts w:eastAsia="Cambria"/>
          <w:b/>
          <w:bCs/>
          <w:sz w:val="22"/>
          <w:szCs w:val="22"/>
          <w:lang w:eastAsia="en-US"/>
        </w:rPr>
        <w:t xml:space="preserve">eseguito </w:t>
      </w:r>
      <w:r w:rsidRPr="004E255F">
        <w:rPr>
          <w:rFonts w:eastAsia="Cambria"/>
          <w:b/>
          <w:bCs/>
          <w:sz w:val="22"/>
          <w:szCs w:val="22"/>
          <w:lang w:eastAsia="en-US"/>
        </w:rPr>
        <w:t>il riparto</w:t>
      </w:r>
      <w:r w:rsidR="009B6B56">
        <w:rPr>
          <w:rFonts w:eastAsia="Cambria"/>
          <w:b/>
          <w:bCs/>
          <w:sz w:val="22"/>
          <w:szCs w:val="22"/>
          <w:lang w:eastAsia="en-US"/>
        </w:rPr>
        <w:t xml:space="preserve"> (punto 6)</w:t>
      </w:r>
      <w:r w:rsidRPr="004E255F">
        <w:rPr>
          <w:rFonts w:eastAsia="Cambria"/>
          <w:b/>
          <w:bCs/>
          <w:sz w:val="22"/>
          <w:szCs w:val="22"/>
          <w:lang w:eastAsia="en-US"/>
        </w:rPr>
        <w:t xml:space="preserve">, il Curatore procederà a depositare istanza di chiusura ai sensi dell’art. 118 co. 2 </w:t>
      </w:r>
      <w:proofErr w:type="spellStart"/>
      <w:r w:rsidRPr="004E255F">
        <w:rPr>
          <w:rFonts w:eastAsia="Cambria"/>
          <w:b/>
          <w:bCs/>
          <w:sz w:val="22"/>
          <w:szCs w:val="22"/>
          <w:lang w:eastAsia="en-US"/>
        </w:rPr>
        <w:t>l.f.</w:t>
      </w:r>
      <w:proofErr w:type="spellEnd"/>
      <w:r w:rsidRPr="004E255F">
        <w:rPr>
          <w:rFonts w:eastAsia="Cambria"/>
          <w:b/>
          <w:bCs/>
          <w:sz w:val="22"/>
          <w:szCs w:val="22"/>
          <w:lang w:eastAsia="en-US"/>
        </w:rPr>
        <w:t xml:space="preserve">, con il contenuto illustrato al punto </w:t>
      </w:r>
      <w:r w:rsidRPr="000D2E2A">
        <w:rPr>
          <w:rFonts w:eastAsia="Cambria"/>
          <w:b/>
          <w:bCs/>
          <w:sz w:val="22"/>
          <w:szCs w:val="22"/>
          <w:lang w:eastAsia="en-US"/>
        </w:rPr>
        <w:t>7</w:t>
      </w:r>
      <w:r w:rsidR="009B6B56">
        <w:rPr>
          <w:rFonts w:eastAsia="Cambria"/>
          <w:b/>
          <w:bCs/>
          <w:sz w:val="22"/>
          <w:szCs w:val="22"/>
          <w:lang w:eastAsia="en-US"/>
        </w:rPr>
        <w:t>)</w:t>
      </w:r>
      <w:r w:rsidRPr="004E255F">
        <w:rPr>
          <w:rFonts w:eastAsia="Cambria"/>
          <w:b/>
          <w:bCs/>
          <w:sz w:val="22"/>
          <w:szCs w:val="22"/>
          <w:lang w:eastAsia="en-US"/>
        </w:rPr>
        <w:t>;</w:t>
      </w:r>
    </w:p>
    <w:p w14:paraId="6780D369" w14:textId="5013F0C8" w:rsidR="004E255F" w:rsidRPr="004E255F" w:rsidRDefault="004E255F" w:rsidP="000D2E2A">
      <w:pPr>
        <w:numPr>
          <w:ilvl w:val="0"/>
          <w:numId w:val="3"/>
        </w:numPr>
        <w:spacing w:line="360" w:lineRule="auto"/>
        <w:contextualSpacing/>
        <w:jc w:val="both"/>
        <w:rPr>
          <w:rFonts w:eastAsia="Cambria"/>
          <w:b/>
          <w:bCs/>
          <w:sz w:val="22"/>
          <w:szCs w:val="22"/>
          <w:lang w:eastAsia="en-US"/>
        </w:rPr>
      </w:pPr>
      <w:r w:rsidRPr="004E255F">
        <w:rPr>
          <w:rFonts w:eastAsia="Cambria"/>
          <w:b/>
          <w:bCs/>
          <w:sz w:val="22"/>
          <w:szCs w:val="22"/>
          <w:lang w:eastAsia="en-US"/>
        </w:rPr>
        <w:t xml:space="preserve">il Tribunale provvederà alla emissione del corrispondente decreto, descritto nel punto </w:t>
      </w:r>
      <w:r w:rsidRPr="000D2E2A">
        <w:rPr>
          <w:rFonts w:eastAsia="Cambria"/>
          <w:b/>
          <w:bCs/>
          <w:sz w:val="22"/>
          <w:szCs w:val="22"/>
          <w:lang w:eastAsia="en-US"/>
        </w:rPr>
        <w:t>8</w:t>
      </w:r>
      <w:r w:rsidR="009B6B56">
        <w:rPr>
          <w:rFonts w:eastAsia="Cambria"/>
          <w:b/>
          <w:bCs/>
          <w:sz w:val="22"/>
          <w:szCs w:val="22"/>
          <w:lang w:eastAsia="en-US"/>
        </w:rPr>
        <w:t>)</w:t>
      </w:r>
      <w:r w:rsidRPr="004E255F">
        <w:rPr>
          <w:rFonts w:eastAsia="Cambria"/>
          <w:b/>
          <w:bCs/>
          <w:sz w:val="22"/>
          <w:szCs w:val="22"/>
          <w:lang w:eastAsia="en-US"/>
        </w:rPr>
        <w:t xml:space="preserve"> che segue.</w:t>
      </w:r>
    </w:p>
    <w:p w14:paraId="6E1A7FFE" w14:textId="77777777" w:rsidR="004E255F" w:rsidRPr="000D2E2A" w:rsidRDefault="004E255F" w:rsidP="000D2E2A">
      <w:pPr>
        <w:spacing w:line="360" w:lineRule="auto"/>
        <w:jc w:val="both"/>
        <w:rPr>
          <w:b/>
          <w:bCs/>
          <w:sz w:val="22"/>
          <w:szCs w:val="22"/>
          <w:lang w:eastAsia="en-US"/>
        </w:rPr>
      </w:pPr>
    </w:p>
    <w:p w14:paraId="24A8EC09" w14:textId="34233809" w:rsidR="009A0123" w:rsidRPr="000E3009" w:rsidRDefault="004E255F" w:rsidP="000D2E2A">
      <w:pPr>
        <w:pStyle w:val="Paragrafoelenco"/>
        <w:numPr>
          <w:ilvl w:val="0"/>
          <w:numId w:val="16"/>
        </w:numPr>
        <w:spacing w:line="360" w:lineRule="auto"/>
        <w:jc w:val="both"/>
        <w:rPr>
          <w:b/>
          <w:bCs/>
          <w:sz w:val="22"/>
          <w:szCs w:val="22"/>
        </w:rPr>
      </w:pPr>
      <w:r w:rsidRPr="000E3009">
        <w:rPr>
          <w:b/>
          <w:bCs/>
          <w:sz w:val="22"/>
          <w:szCs w:val="22"/>
        </w:rPr>
        <w:t>DECRETO DI CHIUSURA</w:t>
      </w:r>
    </w:p>
    <w:p w14:paraId="45403800" w14:textId="77777777" w:rsidR="00DE0942" w:rsidRDefault="004E255F" w:rsidP="00DE0942">
      <w:pPr>
        <w:spacing w:line="360" w:lineRule="auto"/>
        <w:jc w:val="both"/>
        <w:rPr>
          <w:rFonts w:eastAsia="Cambria"/>
          <w:b/>
          <w:w w:val="105"/>
          <w:sz w:val="22"/>
          <w:szCs w:val="22"/>
        </w:rPr>
      </w:pPr>
      <w:r w:rsidRPr="000D2E2A">
        <w:rPr>
          <w:rFonts w:eastAsia="Cambria"/>
          <w:w w:val="105"/>
          <w:sz w:val="22"/>
          <w:szCs w:val="22"/>
        </w:rPr>
        <w:t xml:space="preserve">Con il decreto </w:t>
      </w:r>
      <w:r w:rsidR="000E3009">
        <w:rPr>
          <w:rFonts w:eastAsia="Cambria"/>
          <w:w w:val="105"/>
          <w:sz w:val="22"/>
          <w:szCs w:val="22"/>
        </w:rPr>
        <w:t xml:space="preserve">emesso ai sensi dell’art. 118 co. 2 seconda parte </w:t>
      </w:r>
      <w:proofErr w:type="spellStart"/>
      <w:r w:rsidR="000E3009">
        <w:rPr>
          <w:rFonts w:eastAsia="Cambria"/>
          <w:w w:val="105"/>
          <w:sz w:val="22"/>
          <w:szCs w:val="22"/>
        </w:rPr>
        <w:t>l.f.</w:t>
      </w:r>
      <w:proofErr w:type="spellEnd"/>
      <w:r w:rsidRPr="000D2E2A">
        <w:rPr>
          <w:rFonts w:eastAsia="Cambria"/>
          <w:w w:val="105"/>
          <w:sz w:val="22"/>
          <w:szCs w:val="22"/>
        </w:rPr>
        <w:t xml:space="preserve">, il </w:t>
      </w:r>
      <w:r w:rsidR="000E3009">
        <w:rPr>
          <w:rFonts w:eastAsia="Cambria"/>
          <w:w w:val="105"/>
          <w:sz w:val="22"/>
          <w:szCs w:val="22"/>
        </w:rPr>
        <w:t>T</w:t>
      </w:r>
      <w:r w:rsidRPr="000D2E2A">
        <w:rPr>
          <w:rFonts w:eastAsia="Cambria"/>
          <w:w w:val="105"/>
          <w:sz w:val="22"/>
          <w:szCs w:val="22"/>
        </w:rPr>
        <w:t>ribunale</w:t>
      </w:r>
      <w:r w:rsidR="000E3009">
        <w:rPr>
          <w:rFonts w:eastAsia="Cambria"/>
          <w:w w:val="105"/>
          <w:sz w:val="22"/>
          <w:szCs w:val="22"/>
        </w:rPr>
        <w:t xml:space="preserve"> – oltre a quelle genericamente previste per tutte le ipotesi di chiusura -</w:t>
      </w:r>
      <w:r w:rsidRPr="000D2E2A">
        <w:rPr>
          <w:rFonts w:eastAsia="Cambria"/>
          <w:w w:val="105"/>
          <w:sz w:val="22"/>
          <w:szCs w:val="22"/>
        </w:rPr>
        <w:t xml:space="preserve"> imparti</w:t>
      </w:r>
      <w:r w:rsidR="000E3009">
        <w:rPr>
          <w:rFonts w:eastAsia="Cambria"/>
          <w:w w:val="105"/>
          <w:sz w:val="22"/>
          <w:szCs w:val="22"/>
        </w:rPr>
        <w:t>rà</w:t>
      </w:r>
      <w:r w:rsidRPr="000D2E2A">
        <w:rPr>
          <w:rFonts w:eastAsia="Cambria"/>
          <w:w w:val="105"/>
          <w:sz w:val="22"/>
          <w:szCs w:val="22"/>
        </w:rPr>
        <w:t xml:space="preserve"> </w:t>
      </w:r>
      <w:r w:rsidRPr="000D2E2A">
        <w:rPr>
          <w:rFonts w:eastAsia="Cambria"/>
          <w:b/>
          <w:w w:val="105"/>
          <w:sz w:val="22"/>
          <w:szCs w:val="22"/>
        </w:rPr>
        <w:t>le seguenti</w:t>
      </w:r>
      <w:r w:rsidR="00DE0942">
        <w:rPr>
          <w:rFonts w:eastAsia="Cambria"/>
          <w:b/>
          <w:w w:val="105"/>
          <w:sz w:val="22"/>
          <w:szCs w:val="22"/>
        </w:rPr>
        <w:t xml:space="preserve"> disposizioni </w:t>
      </w:r>
      <w:r w:rsidR="00DE0942" w:rsidRPr="00DE0942">
        <w:rPr>
          <w:rFonts w:eastAsia="Cambria"/>
          <w:b/>
          <w:w w:val="105"/>
          <w:sz w:val="22"/>
          <w:szCs w:val="22"/>
        </w:rPr>
        <w:t>(le prime tre su esplicita richiesta della Curatela in sede di istanza di chiusura)</w:t>
      </w:r>
      <w:r w:rsidRPr="00DE0942">
        <w:rPr>
          <w:rFonts w:eastAsia="Cambria"/>
          <w:b/>
          <w:w w:val="105"/>
          <w:sz w:val="22"/>
          <w:szCs w:val="22"/>
        </w:rPr>
        <w:t>:</w:t>
      </w:r>
    </w:p>
    <w:p w14:paraId="67701B2C" w14:textId="77777777" w:rsidR="00DE0942" w:rsidRDefault="00DE0942" w:rsidP="00DE0942">
      <w:pPr>
        <w:spacing w:line="360" w:lineRule="auto"/>
        <w:jc w:val="both"/>
        <w:rPr>
          <w:rFonts w:eastAsia="Cambria"/>
          <w:b/>
          <w:w w:val="105"/>
          <w:sz w:val="22"/>
          <w:szCs w:val="22"/>
        </w:rPr>
      </w:pPr>
    </w:p>
    <w:p w14:paraId="6893F0DC" w14:textId="77777777" w:rsidR="00DE0942" w:rsidRDefault="004E255F" w:rsidP="00DE0942">
      <w:pPr>
        <w:spacing w:line="360" w:lineRule="auto"/>
        <w:ind w:left="708"/>
        <w:jc w:val="both"/>
        <w:rPr>
          <w:rFonts w:eastAsia="Cambria"/>
          <w:b/>
          <w:w w:val="105"/>
          <w:sz w:val="22"/>
          <w:szCs w:val="22"/>
        </w:rPr>
      </w:pPr>
      <w:r w:rsidRPr="000D2E2A">
        <w:rPr>
          <w:rFonts w:eastAsia="Cambria"/>
          <w:b/>
          <w:w w:val="105"/>
          <w:sz w:val="22"/>
          <w:szCs w:val="22"/>
        </w:rPr>
        <w:t>autorizzazione</w:t>
      </w:r>
      <w:r w:rsidR="00DE0942">
        <w:rPr>
          <w:rFonts w:eastAsia="Cambria"/>
          <w:b/>
          <w:w w:val="105"/>
          <w:sz w:val="22"/>
          <w:szCs w:val="22"/>
        </w:rPr>
        <w:t xml:space="preserve"> </w:t>
      </w:r>
      <w:r w:rsidRPr="000D2E2A">
        <w:rPr>
          <w:rFonts w:eastAsia="Cambria"/>
          <w:b/>
          <w:w w:val="105"/>
          <w:sz w:val="22"/>
          <w:szCs w:val="22"/>
        </w:rPr>
        <w:t>a non cancellare la società dal registro delle imprese, così come espressamente previsto, all’indomani del CCII, dall’art. 234 co. 6</w:t>
      </w:r>
      <w:r w:rsidR="009B6B56">
        <w:rPr>
          <w:rFonts w:eastAsia="Cambria"/>
          <w:b/>
          <w:w w:val="105"/>
          <w:sz w:val="22"/>
          <w:szCs w:val="22"/>
        </w:rPr>
        <w:t xml:space="preserve"> ed applicabile anche alle procedure fallimentari</w:t>
      </w:r>
      <w:r w:rsidRPr="000D2E2A">
        <w:rPr>
          <w:rFonts w:eastAsia="Cambria"/>
          <w:b/>
          <w:w w:val="105"/>
          <w:sz w:val="22"/>
          <w:szCs w:val="22"/>
        </w:rPr>
        <w:t xml:space="preserve">; </w:t>
      </w:r>
    </w:p>
    <w:p w14:paraId="7AD1FFCA" w14:textId="77777777" w:rsidR="00DE0942" w:rsidRDefault="004E255F" w:rsidP="00DE0942">
      <w:pPr>
        <w:spacing w:line="360" w:lineRule="auto"/>
        <w:ind w:left="708"/>
        <w:jc w:val="both"/>
        <w:rPr>
          <w:rFonts w:eastAsia="Cambria"/>
          <w:b/>
          <w:w w:val="105"/>
          <w:sz w:val="22"/>
          <w:szCs w:val="22"/>
        </w:rPr>
      </w:pPr>
      <w:r w:rsidRPr="000D2E2A">
        <w:rPr>
          <w:rFonts w:eastAsia="Cambria"/>
          <w:b/>
          <w:w w:val="105"/>
          <w:sz w:val="22"/>
          <w:szCs w:val="22"/>
        </w:rPr>
        <w:t>autorizzazione</w:t>
      </w:r>
      <w:r w:rsidR="00DE0942">
        <w:rPr>
          <w:rFonts w:eastAsia="Cambria"/>
          <w:b/>
          <w:w w:val="105"/>
          <w:sz w:val="22"/>
          <w:szCs w:val="22"/>
        </w:rPr>
        <w:t xml:space="preserve"> </w:t>
      </w:r>
      <w:r w:rsidRPr="000D2E2A">
        <w:rPr>
          <w:rFonts w:eastAsia="Cambria"/>
          <w:b/>
          <w:w w:val="105"/>
          <w:sz w:val="22"/>
          <w:szCs w:val="22"/>
        </w:rPr>
        <w:t xml:space="preserve">a non chiudere la partita IVA al fine di garantire l’operatività della curatela ai fini fiscali; </w:t>
      </w:r>
    </w:p>
    <w:p w14:paraId="06D1A6C4" w14:textId="77777777" w:rsidR="00DE0942" w:rsidRDefault="004E255F" w:rsidP="00DE0942">
      <w:pPr>
        <w:spacing w:line="360" w:lineRule="auto"/>
        <w:ind w:left="708"/>
        <w:jc w:val="both"/>
        <w:rPr>
          <w:rFonts w:eastAsia="Cambria"/>
          <w:b/>
          <w:w w:val="105"/>
          <w:sz w:val="22"/>
          <w:szCs w:val="22"/>
        </w:rPr>
      </w:pPr>
      <w:r w:rsidRPr="000D2E2A">
        <w:rPr>
          <w:rFonts w:eastAsia="Cambria"/>
          <w:b/>
          <w:w w:val="105"/>
          <w:sz w:val="22"/>
          <w:szCs w:val="22"/>
        </w:rPr>
        <w:t xml:space="preserve">autorizzazione a mantenere aperto il conto corrente ed a prelevare le somme depositate sul conto della procedura solo su mandato del giudice delegato; </w:t>
      </w:r>
    </w:p>
    <w:p w14:paraId="36896AC3" w14:textId="77777777" w:rsidR="00DE0942" w:rsidRDefault="00DE0942" w:rsidP="00DE0942">
      <w:pPr>
        <w:spacing w:line="360" w:lineRule="auto"/>
        <w:jc w:val="both"/>
        <w:rPr>
          <w:rFonts w:eastAsia="Cambria"/>
          <w:b/>
          <w:w w:val="105"/>
          <w:sz w:val="22"/>
          <w:szCs w:val="22"/>
        </w:rPr>
      </w:pPr>
    </w:p>
    <w:p w14:paraId="3E4E7870" w14:textId="77777777" w:rsidR="00DE0942" w:rsidRDefault="004E255F" w:rsidP="00DE0942">
      <w:pPr>
        <w:spacing w:line="360" w:lineRule="auto"/>
        <w:ind w:left="708"/>
        <w:jc w:val="both"/>
        <w:rPr>
          <w:rFonts w:eastAsia="Cambria"/>
          <w:b/>
          <w:w w:val="105"/>
          <w:sz w:val="22"/>
          <w:szCs w:val="22"/>
        </w:rPr>
      </w:pPr>
      <w:r w:rsidRPr="000D2E2A">
        <w:rPr>
          <w:rFonts w:eastAsia="Cambria"/>
          <w:b/>
          <w:w w:val="105"/>
          <w:sz w:val="22"/>
          <w:szCs w:val="22"/>
        </w:rPr>
        <w:lastRenderedPageBreak/>
        <w:t xml:space="preserve">obbligo per il curatore di conservare ed aggiornare il registro informatico delle operazioni relative all’amministrazione della procedura; </w:t>
      </w:r>
    </w:p>
    <w:p w14:paraId="2586CE2A" w14:textId="77777777" w:rsidR="00DE0942" w:rsidRDefault="004E255F" w:rsidP="00DE0942">
      <w:pPr>
        <w:spacing w:line="360" w:lineRule="auto"/>
        <w:ind w:left="708"/>
        <w:jc w:val="both"/>
        <w:rPr>
          <w:rFonts w:eastAsia="Cambria"/>
          <w:b/>
          <w:w w:val="105"/>
          <w:sz w:val="22"/>
          <w:szCs w:val="22"/>
        </w:rPr>
      </w:pPr>
      <w:r w:rsidRPr="000D2E2A">
        <w:rPr>
          <w:rFonts w:eastAsia="Cambria"/>
          <w:b/>
          <w:w w:val="105"/>
          <w:sz w:val="22"/>
          <w:szCs w:val="22"/>
        </w:rPr>
        <w:t>disposizioni sugli adempimenti ai fini fiscali (obbligo di esecuzione degli adempimenti, momento di chiusura della partita IVA, possibilità di cessione di crediti tributari)</w:t>
      </w:r>
      <w:r w:rsidR="00DE0942">
        <w:rPr>
          <w:rFonts w:eastAsia="Cambria"/>
          <w:b/>
          <w:w w:val="105"/>
          <w:sz w:val="22"/>
          <w:szCs w:val="22"/>
        </w:rPr>
        <w:t>;</w:t>
      </w:r>
    </w:p>
    <w:p w14:paraId="3BBA44F5" w14:textId="77777777" w:rsidR="00DE0942" w:rsidRDefault="004E255F" w:rsidP="00DE0942">
      <w:pPr>
        <w:spacing w:line="360" w:lineRule="auto"/>
        <w:ind w:left="708"/>
        <w:jc w:val="both"/>
        <w:rPr>
          <w:rFonts w:eastAsia="Cambria"/>
          <w:b/>
          <w:w w:val="105"/>
          <w:sz w:val="22"/>
          <w:szCs w:val="22"/>
        </w:rPr>
      </w:pPr>
      <w:r w:rsidRPr="000D2E2A">
        <w:rPr>
          <w:rFonts w:eastAsia="Cambria"/>
          <w:b/>
          <w:w w:val="105"/>
          <w:sz w:val="22"/>
          <w:szCs w:val="22"/>
        </w:rPr>
        <w:t xml:space="preserve">onere per il Curatore di depositare agli atti di ciascun procedimento proseguito copia del decreto di chiusura al fine di documentare la propria perdurante legittimazione a stare in giudizio; </w:t>
      </w:r>
    </w:p>
    <w:p w14:paraId="129D0DD8" w14:textId="77777777" w:rsidR="00DE0942" w:rsidRDefault="004E255F" w:rsidP="00DE0942">
      <w:pPr>
        <w:spacing w:line="360" w:lineRule="auto"/>
        <w:ind w:left="708"/>
        <w:jc w:val="both"/>
        <w:rPr>
          <w:rFonts w:eastAsia="Cambria"/>
          <w:b/>
          <w:w w:val="105"/>
          <w:sz w:val="22"/>
          <w:szCs w:val="22"/>
        </w:rPr>
      </w:pPr>
      <w:r w:rsidRPr="000D2E2A">
        <w:rPr>
          <w:rFonts w:eastAsia="Cambria"/>
          <w:b/>
          <w:w w:val="105"/>
          <w:sz w:val="22"/>
          <w:szCs w:val="22"/>
        </w:rPr>
        <w:t xml:space="preserve">obbligo per il curatore di sottoporre all’autorizzazione del giudice delegato l’impugnazione di pronunce sfavorevoli o l’avvio di nuove iniziative esecutive e cautelari; </w:t>
      </w:r>
    </w:p>
    <w:p w14:paraId="59238AA5" w14:textId="77777777" w:rsidR="00DE0942" w:rsidRDefault="004E255F" w:rsidP="00DE0942">
      <w:pPr>
        <w:spacing w:line="360" w:lineRule="auto"/>
        <w:ind w:left="708"/>
        <w:jc w:val="both"/>
        <w:rPr>
          <w:rFonts w:eastAsia="Cambria"/>
          <w:b/>
          <w:w w:val="105"/>
          <w:sz w:val="22"/>
          <w:szCs w:val="22"/>
        </w:rPr>
      </w:pPr>
      <w:r w:rsidRPr="000D2E2A">
        <w:rPr>
          <w:rFonts w:eastAsia="Cambria"/>
          <w:b/>
          <w:w w:val="105"/>
          <w:sz w:val="22"/>
          <w:szCs w:val="22"/>
        </w:rPr>
        <w:t xml:space="preserve">subordinazione della nomina o sostituzione di professionisti incaricati nei vari giudizi all’autorizzazione del giudice delegato; </w:t>
      </w:r>
    </w:p>
    <w:p w14:paraId="3C910AD5" w14:textId="77777777" w:rsidR="00DE0942" w:rsidRDefault="004E255F" w:rsidP="00DE0942">
      <w:pPr>
        <w:spacing w:line="360" w:lineRule="auto"/>
        <w:ind w:left="708"/>
        <w:jc w:val="both"/>
        <w:rPr>
          <w:rFonts w:eastAsia="Cambria"/>
          <w:b/>
          <w:w w:val="105"/>
          <w:sz w:val="22"/>
          <w:szCs w:val="22"/>
        </w:rPr>
      </w:pPr>
      <w:r w:rsidRPr="000D2E2A">
        <w:rPr>
          <w:rFonts w:eastAsia="Cambria"/>
          <w:b/>
          <w:w w:val="105"/>
          <w:sz w:val="22"/>
          <w:szCs w:val="22"/>
        </w:rPr>
        <w:t xml:space="preserve">necessità che i compensi dei professionisti incaricati siano liquidati dal giudice delegato; </w:t>
      </w:r>
    </w:p>
    <w:p w14:paraId="2B7E3E88" w14:textId="77777777" w:rsidR="00DE0942" w:rsidRDefault="004E255F" w:rsidP="00DE0942">
      <w:pPr>
        <w:spacing w:line="360" w:lineRule="auto"/>
        <w:ind w:left="708"/>
        <w:jc w:val="both"/>
        <w:rPr>
          <w:rFonts w:eastAsia="Cambria"/>
          <w:b/>
          <w:w w:val="105"/>
          <w:sz w:val="22"/>
          <w:szCs w:val="22"/>
        </w:rPr>
      </w:pPr>
      <w:r w:rsidRPr="000D2E2A">
        <w:rPr>
          <w:rFonts w:eastAsia="Cambria"/>
          <w:b/>
          <w:w w:val="105"/>
          <w:sz w:val="22"/>
          <w:szCs w:val="22"/>
        </w:rPr>
        <w:t>obbligo per il curatore di sottoporre al giudice le proposte di transazione e/o di rinuncia alle liti pendenti ai fini della necessaria autorizzazione;</w:t>
      </w:r>
    </w:p>
    <w:p w14:paraId="19A01E1C" w14:textId="77777777" w:rsidR="00DE0942" w:rsidRDefault="004E255F" w:rsidP="00DE0942">
      <w:pPr>
        <w:spacing w:line="360" w:lineRule="auto"/>
        <w:ind w:left="708"/>
        <w:jc w:val="both"/>
        <w:rPr>
          <w:rFonts w:eastAsia="Cambria"/>
          <w:b/>
          <w:w w:val="105"/>
          <w:sz w:val="22"/>
          <w:szCs w:val="22"/>
        </w:rPr>
      </w:pPr>
      <w:r w:rsidRPr="000D2E2A">
        <w:rPr>
          <w:rFonts w:eastAsia="Cambria"/>
          <w:b/>
          <w:w w:val="105"/>
          <w:sz w:val="22"/>
          <w:szCs w:val="22"/>
        </w:rPr>
        <w:t xml:space="preserve">modalità di distribuzione degli accantonamenti una volta definite le liti ai quali si riferiscono (come espressamente disposto dall’art. 234 co. 4 CCII); </w:t>
      </w:r>
    </w:p>
    <w:p w14:paraId="68862FFB" w14:textId="325ADE5E" w:rsidR="004E255F" w:rsidRPr="000D2E2A" w:rsidRDefault="004E255F" w:rsidP="00DE0942">
      <w:pPr>
        <w:spacing w:line="360" w:lineRule="auto"/>
        <w:ind w:left="708"/>
        <w:jc w:val="both"/>
        <w:rPr>
          <w:rFonts w:eastAsia="Cambria"/>
          <w:b/>
          <w:w w:val="105"/>
          <w:sz w:val="22"/>
          <w:szCs w:val="22"/>
        </w:rPr>
      </w:pPr>
      <w:r w:rsidRPr="000D2E2A">
        <w:rPr>
          <w:rFonts w:eastAsia="Cambria"/>
          <w:b/>
          <w:w w:val="105"/>
          <w:sz w:val="22"/>
          <w:szCs w:val="22"/>
        </w:rPr>
        <w:t>modalità di svolgimento delle attività di ripartizione dell’attivo realizzato all’esito delle liti; disposizioni sull’istanza di archiviazione e sulla cancellazione della società dal registro delle imprese solo all’esito del riparto e salvo non ricorrano le condizioni di cui all’art. 234 co. 8 CCII, per le procedure regolate dal Codice della Crisi</w:t>
      </w:r>
      <w:r w:rsidR="00DE0942">
        <w:rPr>
          <w:rFonts w:eastAsia="Cambria"/>
          <w:b/>
          <w:w w:val="105"/>
          <w:sz w:val="22"/>
          <w:szCs w:val="22"/>
        </w:rPr>
        <w:t xml:space="preserve"> (VEDASI PIU’ DIFFUSAMENTE LE PAGINE 18-20 DELLA CIRCOLARE).</w:t>
      </w:r>
    </w:p>
    <w:p w14:paraId="7EEB9974" w14:textId="77777777" w:rsidR="004E255F" w:rsidRPr="000D2E2A" w:rsidRDefault="004E255F" w:rsidP="000D2E2A">
      <w:pPr>
        <w:spacing w:line="360" w:lineRule="auto"/>
        <w:jc w:val="both"/>
        <w:rPr>
          <w:rFonts w:eastAsia="Cambria"/>
          <w:w w:val="105"/>
          <w:sz w:val="22"/>
          <w:szCs w:val="22"/>
        </w:rPr>
      </w:pPr>
    </w:p>
    <w:p w14:paraId="2F6AFF36" w14:textId="01A7B35C" w:rsidR="004E255F" w:rsidRPr="000D2E2A" w:rsidRDefault="004E255F" w:rsidP="000D2E2A">
      <w:pPr>
        <w:spacing w:line="360" w:lineRule="auto"/>
        <w:jc w:val="both"/>
        <w:rPr>
          <w:rFonts w:eastAsia="Cambria"/>
          <w:b/>
          <w:w w:val="105"/>
          <w:sz w:val="22"/>
          <w:szCs w:val="22"/>
          <w:u w:val="single"/>
        </w:rPr>
      </w:pPr>
      <w:r w:rsidRPr="000D2E2A">
        <w:rPr>
          <w:rFonts w:eastAsia="Cambria"/>
          <w:b/>
          <w:w w:val="105"/>
          <w:sz w:val="22"/>
          <w:szCs w:val="22"/>
          <w:u w:val="single"/>
        </w:rPr>
        <w:t>Laddove sia, inoltre, prevista la possibilità di recuperare, all’esito delle azioni poste in essere, ulteriori beni da liquidare</w:t>
      </w:r>
      <w:r w:rsidR="009B6B56">
        <w:rPr>
          <w:rFonts w:eastAsia="Cambria"/>
          <w:b/>
          <w:w w:val="105"/>
          <w:sz w:val="22"/>
          <w:szCs w:val="22"/>
          <w:u w:val="single"/>
        </w:rPr>
        <w:t xml:space="preserve"> (circostanza che dovrà essere specificata dal Curatore nella istanza di chiusura), il decreto relativo potrà/dovrà prevedere anche</w:t>
      </w:r>
      <w:r w:rsidRPr="000D2E2A">
        <w:rPr>
          <w:rFonts w:eastAsia="Cambria"/>
          <w:b/>
          <w:w w:val="105"/>
          <w:sz w:val="22"/>
          <w:szCs w:val="22"/>
          <w:u w:val="single"/>
        </w:rPr>
        <w:t xml:space="preserve"> la necessità di deposito di un supplemento del programma di liquidazione</w:t>
      </w:r>
      <w:r w:rsidR="009B6B56">
        <w:rPr>
          <w:rFonts w:eastAsia="Cambria"/>
          <w:b/>
          <w:w w:val="105"/>
          <w:sz w:val="22"/>
          <w:szCs w:val="22"/>
          <w:u w:val="single"/>
        </w:rPr>
        <w:t xml:space="preserve"> da parte del Curatore,</w:t>
      </w:r>
      <w:r w:rsidRPr="000D2E2A">
        <w:rPr>
          <w:rFonts w:eastAsia="Cambria"/>
          <w:b/>
          <w:w w:val="105"/>
          <w:sz w:val="22"/>
          <w:szCs w:val="22"/>
          <w:u w:val="single"/>
        </w:rPr>
        <w:t xml:space="preserve"> da sottoporre ovviamente all’approvazione del giudice delegato in mancanza del comitato dei creditori</w:t>
      </w:r>
      <w:r w:rsidR="009B6B56">
        <w:rPr>
          <w:rFonts w:eastAsia="Cambria"/>
          <w:b/>
          <w:w w:val="105"/>
          <w:sz w:val="22"/>
          <w:szCs w:val="22"/>
          <w:u w:val="single"/>
        </w:rPr>
        <w:t xml:space="preserve"> (che verrà, infatti, meno nella fase post-chiusura)</w:t>
      </w:r>
      <w:r w:rsidRPr="000D2E2A">
        <w:rPr>
          <w:rFonts w:eastAsia="Cambria"/>
          <w:b/>
          <w:w w:val="105"/>
          <w:sz w:val="22"/>
          <w:szCs w:val="22"/>
          <w:u w:val="single"/>
        </w:rPr>
        <w:t xml:space="preserve">. </w:t>
      </w:r>
    </w:p>
    <w:p w14:paraId="36CD8F10" w14:textId="77777777" w:rsidR="004E255F" w:rsidRPr="000D2E2A" w:rsidRDefault="004E255F" w:rsidP="000D2E2A">
      <w:pPr>
        <w:spacing w:line="360" w:lineRule="auto"/>
        <w:jc w:val="both"/>
        <w:rPr>
          <w:rFonts w:eastAsia="Cambria"/>
          <w:w w:val="105"/>
          <w:sz w:val="22"/>
          <w:szCs w:val="22"/>
        </w:rPr>
      </w:pPr>
    </w:p>
    <w:p w14:paraId="06F6277E" w14:textId="34644074" w:rsidR="004E255F" w:rsidRPr="000D2E2A" w:rsidRDefault="004E255F" w:rsidP="000D2E2A">
      <w:pPr>
        <w:spacing w:line="360" w:lineRule="auto"/>
        <w:jc w:val="both"/>
        <w:rPr>
          <w:rFonts w:eastAsia="Cambria"/>
          <w:w w:val="105"/>
          <w:sz w:val="22"/>
          <w:szCs w:val="22"/>
        </w:rPr>
      </w:pPr>
      <w:r w:rsidRPr="000D2E2A">
        <w:rPr>
          <w:rFonts w:eastAsia="Cambria"/>
          <w:w w:val="105"/>
          <w:sz w:val="22"/>
          <w:szCs w:val="22"/>
        </w:rPr>
        <w:t xml:space="preserve">Va chiarito che il decreto di chiusura può dettare solo regole complementari ed integrative della disciplina di legge, destinate a consentire l’operatività degli organi della procedura nella fase posteriore, ma non può estendere i poteri ad essi demandati oltre i limiti funzionali alla prosecuzione delle liti pendenti e alla distribuzione dell’attivo così realizzato. </w:t>
      </w:r>
    </w:p>
    <w:p w14:paraId="2C55B59C" w14:textId="77777777" w:rsidR="004E255F" w:rsidRPr="000D2E2A" w:rsidRDefault="004E255F" w:rsidP="000D2E2A">
      <w:pPr>
        <w:spacing w:line="360" w:lineRule="auto"/>
        <w:jc w:val="both"/>
        <w:rPr>
          <w:rFonts w:eastAsia="Cambria"/>
          <w:w w:val="105"/>
          <w:sz w:val="22"/>
          <w:szCs w:val="22"/>
        </w:rPr>
      </w:pPr>
    </w:p>
    <w:p w14:paraId="6F24FB49" w14:textId="77777777" w:rsidR="004E255F" w:rsidRPr="000D2E2A" w:rsidRDefault="004E255F" w:rsidP="000D2E2A">
      <w:pPr>
        <w:spacing w:line="360" w:lineRule="auto"/>
        <w:jc w:val="both"/>
        <w:rPr>
          <w:rFonts w:eastAsia="Cambria"/>
          <w:b/>
          <w:w w:val="105"/>
          <w:sz w:val="22"/>
          <w:szCs w:val="22"/>
        </w:rPr>
      </w:pPr>
      <w:r w:rsidRPr="000D2E2A">
        <w:rPr>
          <w:rFonts w:eastAsia="Cambria"/>
          <w:b/>
          <w:w w:val="105"/>
          <w:sz w:val="22"/>
          <w:szCs w:val="22"/>
        </w:rPr>
        <w:t xml:space="preserve">Saranno ancora inserite nel </w:t>
      </w:r>
      <w:proofErr w:type="gramStart"/>
      <w:r w:rsidRPr="000D2E2A">
        <w:rPr>
          <w:rFonts w:eastAsia="Cambria"/>
          <w:b/>
          <w:w w:val="105"/>
          <w:sz w:val="22"/>
          <w:szCs w:val="22"/>
        </w:rPr>
        <w:t>predetto</w:t>
      </w:r>
      <w:proofErr w:type="gramEnd"/>
      <w:r w:rsidRPr="000D2E2A">
        <w:rPr>
          <w:rFonts w:eastAsia="Cambria"/>
          <w:b/>
          <w:w w:val="105"/>
          <w:sz w:val="22"/>
          <w:szCs w:val="22"/>
        </w:rPr>
        <w:t xml:space="preserve"> decreto:</w:t>
      </w:r>
    </w:p>
    <w:p w14:paraId="78C902A6" w14:textId="77777777" w:rsidR="004E255F" w:rsidRPr="000D2E2A" w:rsidRDefault="004E255F" w:rsidP="000D2E2A">
      <w:pPr>
        <w:pStyle w:val="Paragrafoelenco"/>
        <w:numPr>
          <w:ilvl w:val="0"/>
          <w:numId w:val="3"/>
        </w:numPr>
        <w:spacing w:line="360" w:lineRule="auto"/>
        <w:jc w:val="both"/>
        <w:rPr>
          <w:rFonts w:eastAsia="Cambria"/>
          <w:b/>
          <w:w w:val="105"/>
          <w:sz w:val="22"/>
          <w:szCs w:val="22"/>
        </w:rPr>
      </w:pPr>
      <w:r w:rsidRPr="000D2E2A">
        <w:rPr>
          <w:rFonts w:eastAsia="Cambria"/>
          <w:b/>
          <w:w w:val="105"/>
          <w:sz w:val="22"/>
          <w:szCs w:val="22"/>
        </w:rPr>
        <w:lastRenderedPageBreak/>
        <w:t>l’indicazione della cadenza periodica con la quale dovranno essere depositati i rapporti riepilogativi, da presentarsi al giudice delegato (non essendovi più il Comitato dei creditori dopo la chiusura) ed inviati solo ai creditori non ancora soddisfatti;</w:t>
      </w:r>
    </w:p>
    <w:p w14:paraId="52778022" w14:textId="77777777" w:rsidR="004E255F" w:rsidRPr="000D2E2A" w:rsidRDefault="004E255F" w:rsidP="000D2E2A">
      <w:pPr>
        <w:pStyle w:val="Paragrafoelenco"/>
        <w:numPr>
          <w:ilvl w:val="0"/>
          <w:numId w:val="3"/>
        </w:numPr>
        <w:spacing w:line="360" w:lineRule="auto"/>
        <w:jc w:val="both"/>
        <w:rPr>
          <w:rFonts w:eastAsia="Cambria"/>
          <w:b/>
          <w:w w:val="105"/>
          <w:sz w:val="22"/>
          <w:szCs w:val="22"/>
        </w:rPr>
      </w:pPr>
      <w:r w:rsidRPr="000D2E2A">
        <w:rPr>
          <w:rFonts w:eastAsia="Cambria"/>
          <w:b/>
          <w:w w:val="105"/>
          <w:sz w:val="22"/>
          <w:szCs w:val="22"/>
        </w:rPr>
        <w:t>le modalità di elaborazione dei futuri progetti di ripartizione supplementare, in relazione alle liti proseguite e chiuse in tempi diversi;</w:t>
      </w:r>
    </w:p>
    <w:p w14:paraId="4D7B6C7F" w14:textId="77777777" w:rsidR="004E255F" w:rsidRPr="000D2E2A" w:rsidRDefault="004E255F" w:rsidP="000D2E2A">
      <w:pPr>
        <w:pStyle w:val="Paragrafoelenco"/>
        <w:numPr>
          <w:ilvl w:val="0"/>
          <w:numId w:val="3"/>
        </w:numPr>
        <w:spacing w:line="360" w:lineRule="auto"/>
        <w:jc w:val="both"/>
        <w:rPr>
          <w:rFonts w:eastAsia="Cambria"/>
          <w:b/>
          <w:w w:val="105"/>
          <w:sz w:val="22"/>
          <w:szCs w:val="22"/>
        </w:rPr>
      </w:pPr>
      <w:r w:rsidRPr="000D2E2A">
        <w:rPr>
          <w:rFonts w:eastAsia="Cambria"/>
          <w:b/>
          <w:w w:val="105"/>
          <w:sz w:val="22"/>
          <w:szCs w:val="22"/>
        </w:rPr>
        <w:t>le modalità di elaborazione del supplemento di rendiconto che si aggiungerà al rendiconto finale;</w:t>
      </w:r>
    </w:p>
    <w:p w14:paraId="12FE1D4E" w14:textId="77777777" w:rsidR="004E255F" w:rsidRPr="000D2E2A" w:rsidRDefault="004E255F" w:rsidP="000D2E2A">
      <w:pPr>
        <w:pStyle w:val="Paragrafoelenco"/>
        <w:numPr>
          <w:ilvl w:val="0"/>
          <w:numId w:val="3"/>
        </w:numPr>
        <w:spacing w:line="360" w:lineRule="auto"/>
        <w:jc w:val="both"/>
        <w:rPr>
          <w:rFonts w:eastAsia="Cambria"/>
          <w:b/>
          <w:w w:val="105"/>
          <w:sz w:val="22"/>
          <w:szCs w:val="22"/>
        </w:rPr>
      </w:pPr>
      <w:r w:rsidRPr="000D2E2A">
        <w:rPr>
          <w:rFonts w:eastAsia="Cambria"/>
          <w:b/>
          <w:w w:val="105"/>
          <w:sz w:val="22"/>
          <w:szCs w:val="22"/>
        </w:rPr>
        <w:t>le modalità di elaborazione e contenuto del rapporto riepilogativo finale, nel quale il Curatore dovrà relazionare sulle modalità di esecuzione delle direttive ricevute con il decreto di chiusura e, nel complesso, sullo sviluppo e sul decorso della seconda fase della procedura concorsuale;</w:t>
      </w:r>
    </w:p>
    <w:p w14:paraId="39B6F2A8" w14:textId="77777777" w:rsidR="004E255F" w:rsidRPr="000D2E2A" w:rsidRDefault="004E255F" w:rsidP="000D2E2A">
      <w:pPr>
        <w:pStyle w:val="Paragrafoelenco"/>
        <w:numPr>
          <w:ilvl w:val="0"/>
          <w:numId w:val="3"/>
        </w:numPr>
        <w:spacing w:line="360" w:lineRule="auto"/>
        <w:jc w:val="both"/>
        <w:rPr>
          <w:rFonts w:eastAsia="Cambria"/>
          <w:b/>
          <w:w w:val="105"/>
          <w:sz w:val="22"/>
          <w:szCs w:val="22"/>
        </w:rPr>
      </w:pPr>
      <w:r w:rsidRPr="000D2E2A">
        <w:rPr>
          <w:rFonts w:eastAsia="Cambria"/>
          <w:b/>
          <w:w w:val="105"/>
          <w:sz w:val="22"/>
          <w:szCs w:val="22"/>
        </w:rPr>
        <w:t xml:space="preserve">l’elenco analitico delle liti rispetto alle quali viene concessa l’autorizzazione a proseguire, ovverosia l’espresso richiamo a quelle elencate nell’istanza depositata dal Curatore: tanto soprattutto al fine di evitare che le </w:t>
      </w:r>
      <w:proofErr w:type="gramStart"/>
      <w:r w:rsidRPr="000D2E2A">
        <w:rPr>
          <w:rFonts w:eastAsia="Cambria"/>
          <w:b/>
          <w:w w:val="105"/>
          <w:sz w:val="22"/>
          <w:szCs w:val="22"/>
        </w:rPr>
        <w:t>predette</w:t>
      </w:r>
      <w:proofErr w:type="gramEnd"/>
      <w:r w:rsidRPr="000D2E2A">
        <w:rPr>
          <w:rFonts w:eastAsia="Cambria"/>
          <w:b/>
          <w:w w:val="105"/>
          <w:sz w:val="22"/>
          <w:szCs w:val="22"/>
        </w:rPr>
        <w:t xml:space="preserve"> liti, proprio a causa della chiusura, vengano dichiarate interrotte ai sensi dell’art. 300 c.p.c. ed al fine di garantirne proprio la “prosecuzione”, mediante deposito da parte dei legali nominati, nei relativi procedimenti, di una memoria ex art. 302 c.p.c.</w:t>
      </w:r>
    </w:p>
    <w:p w14:paraId="46298843" w14:textId="76265444" w:rsidR="004E255F" w:rsidRPr="00DE0942" w:rsidRDefault="004E255F" w:rsidP="000D2E2A">
      <w:pPr>
        <w:spacing w:line="360" w:lineRule="auto"/>
        <w:jc w:val="both"/>
        <w:rPr>
          <w:b/>
          <w:bCs/>
          <w:sz w:val="22"/>
          <w:szCs w:val="22"/>
        </w:rPr>
      </w:pPr>
    </w:p>
    <w:p w14:paraId="25B930B0" w14:textId="050981E7" w:rsidR="004E255F" w:rsidRPr="00DE0942" w:rsidRDefault="004E255F" w:rsidP="000D2E2A">
      <w:pPr>
        <w:spacing w:line="360" w:lineRule="auto"/>
        <w:jc w:val="both"/>
        <w:rPr>
          <w:b/>
          <w:bCs/>
          <w:sz w:val="22"/>
          <w:szCs w:val="22"/>
        </w:rPr>
      </w:pPr>
      <w:r w:rsidRPr="00DE0942">
        <w:rPr>
          <w:b/>
          <w:bCs/>
          <w:sz w:val="22"/>
          <w:szCs w:val="22"/>
        </w:rPr>
        <w:t>10)ADEMPIMENTI DA COMPIERE DOPO LA CHIUSURA ANTICIPATA:</w:t>
      </w:r>
    </w:p>
    <w:p w14:paraId="367664B6" w14:textId="449BA956" w:rsidR="004E255F" w:rsidRPr="009B6B56" w:rsidRDefault="004E255F" w:rsidP="000D2E2A">
      <w:pPr>
        <w:widowControl w:val="0"/>
        <w:autoSpaceDE w:val="0"/>
        <w:autoSpaceDN w:val="0"/>
        <w:spacing w:line="360" w:lineRule="auto"/>
        <w:ind w:right="110"/>
        <w:jc w:val="both"/>
        <w:rPr>
          <w:rFonts w:eastAsia="Cambria"/>
          <w:w w:val="105"/>
          <w:sz w:val="22"/>
          <w:szCs w:val="22"/>
          <w:u w:val="single"/>
          <w:lang w:eastAsia="en-US"/>
        </w:rPr>
      </w:pPr>
      <w:r w:rsidRPr="009B6B56">
        <w:rPr>
          <w:rFonts w:eastAsia="Cambria"/>
          <w:w w:val="105"/>
          <w:sz w:val="22"/>
          <w:szCs w:val="22"/>
          <w:u w:val="single"/>
          <w:lang w:eastAsia="en-US"/>
        </w:rPr>
        <w:t>Successivamente alla chiusura il Curatore dovrà</w:t>
      </w:r>
      <w:r w:rsidR="009B6B56" w:rsidRPr="009B6B56">
        <w:rPr>
          <w:rFonts w:eastAsia="Cambria"/>
          <w:w w:val="105"/>
          <w:sz w:val="22"/>
          <w:szCs w:val="22"/>
          <w:u w:val="single"/>
          <w:lang w:eastAsia="en-US"/>
        </w:rPr>
        <w:t xml:space="preserve"> occuparsi dei seguenti adempimenti</w:t>
      </w:r>
      <w:r w:rsidRPr="009B6B56">
        <w:rPr>
          <w:rFonts w:eastAsia="Cambria"/>
          <w:w w:val="105"/>
          <w:sz w:val="22"/>
          <w:szCs w:val="22"/>
          <w:u w:val="single"/>
          <w:lang w:eastAsia="en-US"/>
        </w:rPr>
        <w:t>:</w:t>
      </w:r>
    </w:p>
    <w:p w14:paraId="7702735B" w14:textId="77777777" w:rsidR="004E255F" w:rsidRPr="004E255F" w:rsidRDefault="004E255F" w:rsidP="000D2E2A">
      <w:pPr>
        <w:widowControl w:val="0"/>
        <w:numPr>
          <w:ilvl w:val="0"/>
          <w:numId w:val="3"/>
        </w:numPr>
        <w:autoSpaceDE w:val="0"/>
        <w:autoSpaceDN w:val="0"/>
        <w:spacing w:line="360" w:lineRule="auto"/>
        <w:ind w:right="110"/>
        <w:contextualSpacing/>
        <w:jc w:val="both"/>
        <w:rPr>
          <w:rFonts w:eastAsia="Cambria"/>
          <w:b/>
          <w:bCs/>
          <w:w w:val="105"/>
          <w:sz w:val="22"/>
          <w:szCs w:val="22"/>
          <w:lang w:eastAsia="en-US"/>
        </w:rPr>
      </w:pPr>
      <w:r w:rsidRPr="004E255F">
        <w:rPr>
          <w:rFonts w:eastAsia="Cambria"/>
          <w:b/>
          <w:bCs/>
          <w:w w:val="105"/>
          <w:sz w:val="22"/>
          <w:szCs w:val="22"/>
          <w:lang w:eastAsia="en-US"/>
        </w:rPr>
        <w:t>far depositare dal legale che lo assiste una memoria ex art. 302 c.p.c., entro tre mesi dalla chiusura, al fine della prosecuzione dei giudizi in corso ed in ciascuno di essi;</w:t>
      </w:r>
    </w:p>
    <w:p w14:paraId="341050B6" w14:textId="417B44D2" w:rsidR="004E255F" w:rsidRPr="000D2E2A" w:rsidRDefault="004E255F" w:rsidP="000D2E2A">
      <w:pPr>
        <w:widowControl w:val="0"/>
        <w:numPr>
          <w:ilvl w:val="0"/>
          <w:numId w:val="3"/>
        </w:numPr>
        <w:autoSpaceDE w:val="0"/>
        <w:autoSpaceDN w:val="0"/>
        <w:spacing w:line="360" w:lineRule="auto"/>
        <w:ind w:right="110"/>
        <w:contextualSpacing/>
        <w:jc w:val="both"/>
        <w:rPr>
          <w:rFonts w:eastAsia="Cambria"/>
          <w:b/>
          <w:bCs/>
          <w:w w:val="105"/>
          <w:sz w:val="22"/>
          <w:szCs w:val="22"/>
          <w:lang w:eastAsia="en-US"/>
        </w:rPr>
      </w:pPr>
      <w:r w:rsidRPr="004E255F">
        <w:rPr>
          <w:rFonts w:eastAsia="Cambria"/>
          <w:b/>
          <w:bCs/>
          <w:w w:val="105"/>
          <w:sz w:val="22"/>
          <w:szCs w:val="22"/>
          <w:lang w:eastAsia="en-US"/>
        </w:rPr>
        <w:t>attenersi alle disposizioni che il Tribunale adotterà in sede di chiusura anticipata in merito alla tenuta del conto bancario della procedura, alla gestione del denaro, alle sopravvenienze attive, ai riparti, ai rendiconti, alla periodicità con cui il Curatore dovrà relazionare al G.D.</w:t>
      </w:r>
    </w:p>
    <w:p w14:paraId="327AB631" w14:textId="77777777" w:rsidR="00DE0942" w:rsidRDefault="00DE0942" w:rsidP="00DE0942">
      <w:pPr>
        <w:spacing w:line="360" w:lineRule="auto"/>
        <w:jc w:val="both"/>
        <w:rPr>
          <w:sz w:val="22"/>
          <w:szCs w:val="22"/>
        </w:rPr>
      </w:pPr>
    </w:p>
    <w:p w14:paraId="1C7A2F39" w14:textId="0E055A53" w:rsidR="004E255F" w:rsidRPr="000D2E2A" w:rsidRDefault="00DE0942" w:rsidP="00DE0942">
      <w:pPr>
        <w:spacing w:line="360" w:lineRule="auto"/>
        <w:jc w:val="both"/>
        <w:rPr>
          <w:sz w:val="22"/>
          <w:szCs w:val="22"/>
        </w:rPr>
      </w:pPr>
      <w:r w:rsidRPr="00DE0942">
        <w:rPr>
          <w:b/>
          <w:bCs/>
          <w:sz w:val="22"/>
          <w:szCs w:val="22"/>
        </w:rPr>
        <w:t>N.B</w:t>
      </w:r>
      <w:r>
        <w:rPr>
          <w:sz w:val="22"/>
          <w:szCs w:val="22"/>
        </w:rPr>
        <w:t xml:space="preserve">. </w:t>
      </w:r>
      <w:proofErr w:type="spellStart"/>
      <w:r w:rsidR="009B6B56">
        <w:rPr>
          <w:sz w:val="22"/>
          <w:szCs w:val="22"/>
        </w:rPr>
        <w:t>E’</w:t>
      </w:r>
      <w:r w:rsidR="004E255F" w:rsidRPr="000D2E2A">
        <w:rPr>
          <w:sz w:val="22"/>
          <w:szCs w:val="22"/>
        </w:rPr>
        <w:t>da</w:t>
      </w:r>
      <w:proofErr w:type="spellEnd"/>
      <w:r w:rsidR="004E255F" w:rsidRPr="000D2E2A">
        <w:rPr>
          <w:sz w:val="22"/>
          <w:szCs w:val="22"/>
        </w:rPr>
        <w:t xml:space="preserve"> ritenere come l’attività della Curatela, dopo la chiusura anticipata, si estenda a quattro ambiti di intervento: </w:t>
      </w:r>
    </w:p>
    <w:p w14:paraId="16726E43" w14:textId="77777777" w:rsidR="004E255F" w:rsidRPr="009B6B56" w:rsidRDefault="004E255F" w:rsidP="000D2E2A">
      <w:pPr>
        <w:spacing w:line="360" w:lineRule="auto"/>
        <w:ind w:left="360"/>
        <w:jc w:val="both"/>
        <w:rPr>
          <w:b/>
          <w:bCs/>
          <w:sz w:val="22"/>
          <w:szCs w:val="22"/>
        </w:rPr>
      </w:pPr>
      <w:r w:rsidRPr="009B6B56">
        <w:rPr>
          <w:b/>
          <w:bCs/>
          <w:sz w:val="22"/>
          <w:szCs w:val="22"/>
        </w:rPr>
        <w:t xml:space="preserve">a) prosecuzione di giudizi e delle azioni esecutive già pendenti alla data della chiusura; </w:t>
      </w:r>
    </w:p>
    <w:p w14:paraId="3EFCAE92" w14:textId="77777777" w:rsidR="004E255F" w:rsidRPr="009B6B56" w:rsidRDefault="004E255F" w:rsidP="000D2E2A">
      <w:pPr>
        <w:spacing w:line="360" w:lineRule="auto"/>
        <w:ind w:left="360"/>
        <w:jc w:val="both"/>
        <w:rPr>
          <w:b/>
          <w:bCs/>
          <w:sz w:val="22"/>
          <w:szCs w:val="22"/>
        </w:rPr>
      </w:pPr>
      <w:r w:rsidRPr="009B6B56">
        <w:rPr>
          <w:b/>
          <w:bCs/>
          <w:sz w:val="22"/>
          <w:szCs w:val="22"/>
        </w:rPr>
        <w:t xml:space="preserve">b) introduzione di successivi gradi di giudizio, indipendentemente dall’esito favorevole o sfavorevole di quelli precedenti; </w:t>
      </w:r>
    </w:p>
    <w:p w14:paraId="7EC1F3A6" w14:textId="77777777" w:rsidR="004E255F" w:rsidRPr="009B6B56" w:rsidRDefault="004E255F" w:rsidP="000D2E2A">
      <w:pPr>
        <w:spacing w:line="360" w:lineRule="auto"/>
        <w:ind w:left="360"/>
        <w:jc w:val="both"/>
        <w:rPr>
          <w:b/>
          <w:bCs/>
          <w:sz w:val="22"/>
          <w:szCs w:val="22"/>
        </w:rPr>
      </w:pPr>
      <w:r w:rsidRPr="009B6B56">
        <w:rPr>
          <w:b/>
          <w:bCs/>
          <w:sz w:val="22"/>
          <w:szCs w:val="22"/>
        </w:rPr>
        <w:t xml:space="preserve">c) introduzione successiva di azioni cautelari ed esecutive finalizzate a garantire l’attuazione di decisioni favorevoli alla procedura; </w:t>
      </w:r>
    </w:p>
    <w:p w14:paraId="71AD149F" w14:textId="77777777" w:rsidR="004E255F" w:rsidRPr="009B6B56" w:rsidRDefault="004E255F" w:rsidP="000D2E2A">
      <w:pPr>
        <w:spacing w:line="360" w:lineRule="auto"/>
        <w:ind w:left="360"/>
        <w:jc w:val="both"/>
        <w:rPr>
          <w:b/>
          <w:bCs/>
          <w:sz w:val="22"/>
          <w:szCs w:val="22"/>
        </w:rPr>
      </w:pPr>
      <w:r w:rsidRPr="009B6B56">
        <w:rPr>
          <w:b/>
          <w:bCs/>
          <w:sz w:val="22"/>
          <w:szCs w:val="22"/>
        </w:rPr>
        <w:t xml:space="preserve">d) partecipazione alle attività di riparto in altre procedure nei cui confronti la massa vanti ragioni di credito. </w:t>
      </w:r>
    </w:p>
    <w:p w14:paraId="17FD1891" w14:textId="77777777" w:rsidR="004E255F" w:rsidRPr="000D2E2A" w:rsidRDefault="004E255F" w:rsidP="000D2E2A">
      <w:pPr>
        <w:spacing w:line="360" w:lineRule="auto"/>
        <w:ind w:left="360"/>
        <w:jc w:val="both"/>
        <w:rPr>
          <w:sz w:val="22"/>
          <w:szCs w:val="22"/>
        </w:rPr>
      </w:pPr>
    </w:p>
    <w:p w14:paraId="63A42F71" w14:textId="77777777" w:rsidR="004E255F" w:rsidRPr="000D2E2A" w:rsidRDefault="004E255F" w:rsidP="000D2E2A">
      <w:pPr>
        <w:spacing w:line="360" w:lineRule="auto"/>
        <w:ind w:left="360"/>
        <w:jc w:val="both"/>
        <w:rPr>
          <w:sz w:val="22"/>
          <w:szCs w:val="22"/>
        </w:rPr>
      </w:pPr>
      <w:r w:rsidRPr="000D2E2A">
        <w:rPr>
          <w:sz w:val="22"/>
          <w:szCs w:val="22"/>
        </w:rPr>
        <w:t xml:space="preserve">Rispetto a tutte queste iniziative il Curatore conserva la legittimazione a stare in giudizio, fermo restando che il giudice delegato deve continuare ad autorizzarne la costituzione, quando si renda necessaria per l’introduzione di ulteriori gradi di giudizio, ovvero per l’avvio di azioni esecutive e cautelari (in particolare sequestri conservativi) funzionali ad attuare i provvedimenti giudiziali favorevoli alla massa. </w:t>
      </w:r>
    </w:p>
    <w:p w14:paraId="2CBCE7CE" w14:textId="77777777" w:rsidR="004E255F" w:rsidRPr="000D2E2A" w:rsidRDefault="004E255F" w:rsidP="000D2E2A">
      <w:pPr>
        <w:spacing w:line="360" w:lineRule="auto"/>
        <w:ind w:left="360"/>
        <w:jc w:val="both"/>
        <w:rPr>
          <w:sz w:val="22"/>
          <w:szCs w:val="22"/>
        </w:rPr>
      </w:pPr>
    </w:p>
    <w:p w14:paraId="661596EF" w14:textId="77777777" w:rsidR="004E255F" w:rsidRPr="000D2E2A" w:rsidRDefault="004E255F" w:rsidP="00DE0942">
      <w:pPr>
        <w:spacing w:line="360" w:lineRule="auto"/>
        <w:jc w:val="both"/>
        <w:rPr>
          <w:b/>
          <w:bCs/>
          <w:sz w:val="22"/>
          <w:szCs w:val="22"/>
        </w:rPr>
      </w:pPr>
      <w:r w:rsidRPr="000D2E2A">
        <w:rPr>
          <w:b/>
          <w:bCs/>
          <w:sz w:val="22"/>
          <w:szCs w:val="22"/>
        </w:rPr>
        <w:t>Fra le attività gestionali connesse alla realizzazione di attivo e che deve proseguire il Curatore devono ancora includersi:</w:t>
      </w:r>
    </w:p>
    <w:p w14:paraId="654C4B81" w14:textId="6B201BC4" w:rsidR="004E255F" w:rsidRPr="000D2E2A" w:rsidRDefault="004E255F" w:rsidP="000D2E2A">
      <w:pPr>
        <w:pStyle w:val="Paragrafoelenco"/>
        <w:numPr>
          <w:ilvl w:val="0"/>
          <w:numId w:val="3"/>
        </w:numPr>
        <w:spacing w:line="360" w:lineRule="auto"/>
        <w:jc w:val="both"/>
        <w:rPr>
          <w:b/>
          <w:bCs/>
          <w:sz w:val="22"/>
          <w:szCs w:val="22"/>
        </w:rPr>
      </w:pPr>
      <w:r w:rsidRPr="000D2E2A">
        <w:rPr>
          <w:b/>
          <w:bCs/>
          <w:sz w:val="22"/>
          <w:szCs w:val="22"/>
        </w:rPr>
        <w:t xml:space="preserve">quelle relative alla realizzazione di beni o crediti che abbiano incrementato l’attivo della procedura all’esito delle liti proseguite </w:t>
      </w:r>
      <w:r w:rsidRPr="000D2E2A">
        <w:rPr>
          <w:sz w:val="22"/>
          <w:szCs w:val="22"/>
        </w:rPr>
        <w:t>(come desumibile dall’art. 234 co. 6 CCII per le procedure sottoposte al Codice della Crisi, nella parte in cui consente di distribuire in sede di riparto supplementare anche il ricavato delle “ulteriori attività liquidatorie che si siano rese necessarie”);</w:t>
      </w:r>
    </w:p>
    <w:p w14:paraId="3AF9774B" w14:textId="77777777" w:rsidR="004E255F" w:rsidRPr="000D2E2A" w:rsidRDefault="004E255F" w:rsidP="000D2E2A">
      <w:pPr>
        <w:pStyle w:val="Paragrafoelenco"/>
        <w:numPr>
          <w:ilvl w:val="0"/>
          <w:numId w:val="3"/>
        </w:numPr>
        <w:spacing w:line="360" w:lineRule="auto"/>
        <w:jc w:val="both"/>
        <w:rPr>
          <w:b/>
          <w:bCs/>
          <w:sz w:val="22"/>
          <w:szCs w:val="22"/>
        </w:rPr>
      </w:pPr>
      <w:r w:rsidRPr="000D2E2A">
        <w:rPr>
          <w:b/>
          <w:bCs/>
          <w:sz w:val="22"/>
          <w:szCs w:val="22"/>
        </w:rPr>
        <w:t>la facoltà per la curatela di cedere, sempre in forma competitiva, i crediti accertati al termine dei giudizi, costituendo tale iniziativa un’attività liquidatoria conseguente, da intendersi alternativa rispetto all’avvio delle azioni esecutive;</w:t>
      </w:r>
    </w:p>
    <w:p w14:paraId="0F625383" w14:textId="77777777" w:rsidR="004E255F" w:rsidRPr="000D2E2A" w:rsidRDefault="004E255F" w:rsidP="000D2E2A">
      <w:pPr>
        <w:pStyle w:val="Paragrafoelenco"/>
        <w:numPr>
          <w:ilvl w:val="0"/>
          <w:numId w:val="3"/>
        </w:numPr>
        <w:spacing w:line="360" w:lineRule="auto"/>
        <w:jc w:val="both"/>
        <w:rPr>
          <w:b/>
          <w:bCs/>
          <w:sz w:val="22"/>
          <w:szCs w:val="22"/>
        </w:rPr>
      </w:pPr>
      <w:r w:rsidRPr="000D2E2A">
        <w:rPr>
          <w:b/>
          <w:bCs/>
          <w:sz w:val="22"/>
          <w:szCs w:val="22"/>
        </w:rPr>
        <w:t xml:space="preserve">il c.d. potere di derelizione, non potendo esso ritenersi limitato alla prevista rinuncia alle liti, ma esteso, sempre su autorizzazione del giudice delegato, alla non liquidazione di beni ed altre attività che si siano rivelate di difficile o impossibile realizzazione. </w:t>
      </w:r>
    </w:p>
    <w:p w14:paraId="4A2A8535" w14:textId="77777777" w:rsidR="004E255F" w:rsidRPr="000D2E2A" w:rsidRDefault="004E255F" w:rsidP="000D2E2A">
      <w:pPr>
        <w:spacing w:line="360" w:lineRule="auto"/>
        <w:ind w:left="360"/>
        <w:jc w:val="both"/>
        <w:rPr>
          <w:b/>
          <w:bCs/>
          <w:sz w:val="22"/>
          <w:szCs w:val="22"/>
        </w:rPr>
      </w:pPr>
    </w:p>
    <w:p w14:paraId="5C451A12" w14:textId="77777777" w:rsidR="004E255F" w:rsidRPr="000D2E2A" w:rsidRDefault="004E255F" w:rsidP="00DE0942">
      <w:pPr>
        <w:spacing w:line="360" w:lineRule="auto"/>
        <w:jc w:val="both"/>
        <w:rPr>
          <w:b/>
          <w:bCs/>
          <w:sz w:val="22"/>
          <w:szCs w:val="22"/>
        </w:rPr>
      </w:pPr>
      <w:r w:rsidRPr="000D2E2A">
        <w:rPr>
          <w:b/>
          <w:bCs/>
          <w:sz w:val="22"/>
          <w:szCs w:val="22"/>
        </w:rPr>
        <w:t xml:space="preserve">Pare, per contro, preclusa al Curatore la facoltà di procedere alla cessione dei crediti litigiosi e delle azioni revocatorie pendenti, così come dei crediti oggetto di insinuazione in altre procedure, atteso che si tratterebbe di atti gestionali diametralmente opposti a quelli che hanno reso possibile e giustificato la definizione anticipata della procedura con il consenso del Comitato dei creditori, sicché tali scelte imporrebbero a rigore una retrocessione della procedura alla fase anteriore. </w:t>
      </w:r>
    </w:p>
    <w:p w14:paraId="6205F9E1" w14:textId="256578F7" w:rsidR="004E255F" w:rsidRPr="000D2E2A" w:rsidRDefault="004E255F" w:rsidP="00DE0942">
      <w:pPr>
        <w:spacing w:line="360" w:lineRule="auto"/>
        <w:jc w:val="both"/>
        <w:rPr>
          <w:b/>
          <w:bCs/>
          <w:sz w:val="22"/>
          <w:szCs w:val="22"/>
        </w:rPr>
      </w:pPr>
      <w:r w:rsidRPr="000D2E2A">
        <w:rPr>
          <w:b/>
          <w:bCs/>
          <w:sz w:val="22"/>
          <w:szCs w:val="22"/>
        </w:rPr>
        <w:t xml:space="preserve">Non va trascurato, tuttavia, che le descritte operazioni di cessione ben potrebbero trovare causa in un accordo transattivo, senz’altro consentito ai sensi dell’art. 118 co. 2 </w:t>
      </w:r>
      <w:proofErr w:type="spellStart"/>
      <w:r w:rsidRPr="000D2E2A">
        <w:rPr>
          <w:b/>
          <w:bCs/>
          <w:sz w:val="22"/>
          <w:szCs w:val="22"/>
        </w:rPr>
        <w:t>l.f.</w:t>
      </w:r>
      <w:proofErr w:type="spellEnd"/>
      <w:r w:rsidRPr="000D2E2A">
        <w:rPr>
          <w:b/>
          <w:bCs/>
          <w:sz w:val="22"/>
          <w:szCs w:val="22"/>
        </w:rPr>
        <w:t xml:space="preserve"> 234 co. 2 CCII, ovvero essere giustificate, in presenza di ragioni sopravvenute, quando costituiscano una valida alternativa alla rinuncia a liti divenute eccessivamente onerose o rischiose. </w:t>
      </w:r>
    </w:p>
    <w:p w14:paraId="1A5028AC" w14:textId="77777777" w:rsidR="004E255F" w:rsidRPr="000D2E2A" w:rsidRDefault="004E255F" w:rsidP="000D2E2A">
      <w:pPr>
        <w:spacing w:line="360" w:lineRule="auto"/>
        <w:ind w:left="360"/>
        <w:jc w:val="both"/>
        <w:rPr>
          <w:sz w:val="22"/>
          <w:szCs w:val="22"/>
        </w:rPr>
      </w:pPr>
    </w:p>
    <w:p w14:paraId="10351299" w14:textId="77777777" w:rsidR="004E255F" w:rsidRPr="000D2E2A" w:rsidRDefault="004E255F" w:rsidP="00DE0942">
      <w:pPr>
        <w:spacing w:line="360" w:lineRule="auto"/>
        <w:jc w:val="both"/>
        <w:rPr>
          <w:b/>
          <w:bCs/>
          <w:sz w:val="22"/>
          <w:szCs w:val="22"/>
        </w:rPr>
      </w:pPr>
      <w:r w:rsidRPr="000D2E2A">
        <w:rPr>
          <w:b/>
          <w:bCs/>
          <w:sz w:val="22"/>
          <w:szCs w:val="22"/>
        </w:rPr>
        <w:t>Il giudice delegato continuerà ad esercitare:</w:t>
      </w:r>
    </w:p>
    <w:p w14:paraId="5F172F54" w14:textId="77777777" w:rsidR="004E255F" w:rsidRPr="000D2E2A" w:rsidRDefault="004E255F" w:rsidP="000D2E2A">
      <w:pPr>
        <w:pStyle w:val="Paragrafoelenco"/>
        <w:numPr>
          <w:ilvl w:val="0"/>
          <w:numId w:val="3"/>
        </w:numPr>
        <w:spacing w:line="360" w:lineRule="auto"/>
        <w:jc w:val="both"/>
        <w:rPr>
          <w:b/>
          <w:bCs/>
          <w:sz w:val="22"/>
          <w:szCs w:val="22"/>
        </w:rPr>
      </w:pPr>
      <w:r w:rsidRPr="000D2E2A">
        <w:rPr>
          <w:b/>
          <w:bCs/>
          <w:sz w:val="22"/>
          <w:szCs w:val="22"/>
        </w:rPr>
        <w:t>i poteri di vigilanza sulle attività di gestione della procedura;</w:t>
      </w:r>
    </w:p>
    <w:p w14:paraId="177F88C1" w14:textId="7E66CC2F" w:rsidR="004E255F" w:rsidRPr="000D2E2A" w:rsidRDefault="004E255F" w:rsidP="000D2E2A">
      <w:pPr>
        <w:pStyle w:val="Paragrafoelenco"/>
        <w:numPr>
          <w:ilvl w:val="0"/>
          <w:numId w:val="3"/>
        </w:numPr>
        <w:spacing w:line="360" w:lineRule="auto"/>
        <w:jc w:val="both"/>
        <w:rPr>
          <w:b/>
          <w:bCs/>
          <w:sz w:val="22"/>
          <w:szCs w:val="22"/>
        </w:rPr>
      </w:pPr>
      <w:r w:rsidRPr="000D2E2A">
        <w:rPr>
          <w:b/>
          <w:bCs/>
          <w:sz w:val="22"/>
          <w:szCs w:val="22"/>
        </w:rPr>
        <w:t>la decisione sui reclami avverso gli atti o l’inerzia di del curatore;</w:t>
      </w:r>
    </w:p>
    <w:p w14:paraId="12AE026C" w14:textId="77777777" w:rsidR="004E255F" w:rsidRPr="000D2E2A" w:rsidRDefault="004E255F" w:rsidP="000D2E2A">
      <w:pPr>
        <w:pStyle w:val="Paragrafoelenco"/>
        <w:numPr>
          <w:ilvl w:val="0"/>
          <w:numId w:val="3"/>
        </w:numPr>
        <w:spacing w:line="360" w:lineRule="auto"/>
        <w:jc w:val="both"/>
        <w:rPr>
          <w:b/>
          <w:bCs/>
          <w:sz w:val="22"/>
          <w:szCs w:val="22"/>
        </w:rPr>
      </w:pPr>
      <w:r w:rsidRPr="000D2E2A">
        <w:rPr>
          <w:b/>
          <w:bCs/>
          <w:sz w:val="22"/>
          <w:szCs w:val="22"/>
        </w:rPr>
        <w:t>la formulazione della proposta di revoca dall’incarico del Curatore;</w:t>
      </w:r>
    </w:p>
    <w:p w14:paraId="389FA674" w14:textId="77777777" w:rsidR="004E255F" w:rsidRPr="000D2E2A" w:rsidRDefault="004E255F" w:rsidP="000D2E2A">
      <w:pPr>
        <w:pStyle w:val="Paragrafoelenco"/>
        <w:numPr>
          <w:ilvl w:val="0"/>
          <w:numId w:val="3"/>
        </w:numPr>
        <w:spacing w:line="360" w:lineRule="auto"/>
        <w:jc w:val="both"/>
        <w:rPr>
          <w:sz w:val="22"/>
          <w:szCs w:val="22"/>
        </w:rPr>
      </w:pPr>
      <w:r w:rsidRPr="000D2E2A">
        <w:rPr>
          <w:b/>
          <w:bCs/>
          <w:sz w:val="22"/>
          <w:szCs w:val="22"/>
        </w:rPr>
        <w:t>i poteri di liquidazione dei compensi e di revoca dei professionisti incaricati,</w:t>
      </w:r>
      <w:r w:rsidRPr="000D2E2A">
        <w:rPr>
          <w:sz w:val="22"/>
          <w:szCs w:val="22"/>
        </w:rPr>
        <w:t xml:space="preserve"> trattandosi di atti funzionali alla prosecuzione dei giudizi pendenti, suscettibili di impugnazione con il rimedio </w:t>
      </w:r>
      <w:proofErr w:type="spellStart"/>
      <w:r w:rsidRPr="000D2E2A">
        <w:rPr>
          <w:sz w:val="22"/>
          <w:szCs w:val="22"/>
        </w:rPr>
        <w:t>endoconcorsuale</w:t>
      </w:r>
      <w:proofErr w:type="spellEnd"/>
      <w:r w:rsidRPr="000D2E2A">
        <w:rPr>
          <w:sz w:val="22"/>
          <w:szCs w:val="22"/>
        </w:rPr>
        <w:t xml:space="preserve"> del reclamo avverso gli atti del giudice delegato.</w:t>
      </w:r>
    </w:p>
    <w:p w14:paraId="5FC172FA" w14:textId="77777777" w:rsidR="004E255F" w:rsidRPr="000D2E2A" w:rsidRDefault="004E255F" w:rsidP="000D2E2A">
      <w:pPr>
        <w:spacing w:line="360" w:lineRule="auto"/>
        <w:jc w:val="both"/>
        <w:rPr>
          <w:sz w:val="22"/>
          <w:szCs w:val="22"/>
        </w:rPr>
      </w:pPr>
    </w:p>
    <w:p w14:paraId="1B64BB90" w14:textId="4A171A69" w:rsidR="004E255F" w:rsidRPr="000D2E2A" w:rsidRDefault="004E255F" w:rsidP="00DE0942">
      <w:pPr>
        <w:spacing w:line="360" w:lineRule="auto"/>
        <w:jc w:val="both"/>
        <w:rPr>
          <w:b/>
          <w:bCs/>
          <w:sz w:val="22"/>
          <w:szCs w:val="22"/>
        </w:rPr>
      </w:pPr>
      <w:r w:rsidRPr="000D2E2A">
        <w:rPr>
          <w:b/>
          <w:bCs/>
          <w:sz w:val="22"/>
          <w:szCs w:val="22"/>
        </w:rPr>
        <w:t xml:space="preserve">Resta, invece, estranea a questa fase l’attività di accertamento del passivo, sicché è da escludere che possa essere demandata al giudice delegato l’assunzione di decisioni con efficacia </w:t>
      </w:r>
      <w:proofErr w:type="spellStart"/>
      <w:r w:rsidRPr="000D2E2A">
        <w:rPr>
          <w:b/>
          <w:bCs/>
          <w:sz w:val="22"/>
          <w:szCs w:val="22"/>
        </w:rPr>
        <w:t>endoncorsuale</w:t>
      </w:r>
      <w:proofErr w:type="spellEnd"/>
      <w:r w:rsidRPr="000D2E2A">
        <w:rPr>
          <w:b/>
          <w:bCs/>
          <w:sz w:val="22"/>
          <w:szCs w:val="22"/>
        </w:rPr>
        <w:t xml:space="preserve"> sulla debenza e quantificazione di somme spettanti in prededuzione per i professionisti diversi da quelli nominati per la prosecuzione dei giudizi e per le attività ulteriori consentite nella fase post-chiusura, con la conseguenza per la quale, l’unica sede deputata alla definizione di tali controversie debba reputarsi essere il giudizio di cognizione ordinaria.</w:t>
      </w:r>
      <w:r w:rsidR="00DE0942">
        <w:rPr>
          <w:b/>
          <w:bCs/>
          <w:sz w:val="22"/>
          <w:szCs w:val="22"/>
        </w:rPr>
        <w:t xml:space="preserve"> (VEDASI PIU’ DIFFUSAMENTE LE PAGINE 20-21 DELLA CIRCOLARE).</w:t>
      </w:r>
      <w:r w:rsidRPr="000D2E2A">
        <w:rPr>
          <w:b/>
          <w:bCs/>
          <w:sz w:val="22"/>
          <w:szCs w:val="22"/>
        </w:rPr>
        <w:t xml:space="preserve"> </w:t>
      </w:r>
    </w:p>
    <w:p w14:paraId="027C3585" w14:textId="77777777" w:rsidR="004E255F" w:rsidRPr="000D2E2A" w:rsidRDefault="004E255F" w:rsidP="000D2E2A">
      <w:pPr>
        <w:spacing w:line="360" w:lineRule="auto"/>
        <w:ind w:left="360"/>
        <w:jc w:val="both"/>
        <w:rPr>
          <w:b/>
          <w:bCs/>
          <w:sz w:val="22"/>
          <w:szCs w:val="22"/>
        </w:rPr>
      </w:pPr>
    </w:p>
    <w:p w14:paraId="5AE0EB40" w14:textId="62B26F99" w:rsidR="008F5A0E" w:rsidRPr="000D2E2A" w:rsidRDefault="004E255F" w:rsidP="00DE0942">
      <w:pPr>
        <w:spacing w:line="360" w:lineRule="auto"/>
        <w:jc w:val="both"/>
        <w:rPr>
          <w:rFonts w:eastAsia="Cambria"/>
          <w:b/>
          <w:bCs/>
          <w:w w:val="105"/>
          <w:sz w:val="22"/>
          <w:szCs w:val="22"/>
          <w:lang w:eastAsia="en-US"/>
        </w:rPr>
      </w:pPr>
      <w:r w:rsidRPr="000D2E2A">
        <w:rPr>
          <w:rFonts w:eastAsia="Cambria"/>
          <w:b/>
          <w:bCs/>
          <w:w w:val="105"/>
          <w:sz w:val="22"/>
          <w:szCs w:val="22"/>
          <w:lang w:eastAsia="en-US"/>
        </w:rPr>
        <w:t xml:space="preserve">11) </w:t>
      </w:r>
      <w:r w:rsidR="008F5A0E" w:rsidRPr="000D2E2A">
        <w:rPr>
          <w:rFonts w:eastAsia="Cambria"/>
          <w:b/>
          <w:bCs/>
          <w:w w:val="105"/>
          <w:sz w:val="22"/>
          <w:szCs w:val="22"/>
          <w:lang w:eastAsia="en-US"/>
        </w:rPr>
        <w:t>ADEMPIMENTI FISCALI DOPO LA CHIUSURA</w:t>
      </w:r>
    </w:p>
    <w:p w14:paraId="5ED6693A" w14:textId="3EFDB8ED" w:rsidR="008F5A0E" w:rsidRPr="000D2E2A" w:rsidRDefault="008F5A0E" w:rsidP="00DE0942">
      <w:pPr>
        <w:spacing w:line="360" w:lineRule="auto"/>
        <w:jc w:val="both"/>
        <w:rPr>
          <w:b/>
          <w:bCs/>
          <w:sz w:val="22"/>
          <w:szCs w:val="22"/>
          <w:lang w:eastAsia="en-US"/>
        </w:rPr>
      </w:pPr>
      <w:r w:rsidRPr="000D2E2A">
        <w:rPr>
          <w:b/>
          <w:bCs/>
          <w:sz w:val="22"/>
          <w:szCs w:val="22"/>
          <w:lang w:eastAsia="en-US"/>
        </w:rPr>
        <w:t>Si rammenta come il Curatore debba richiedere appositamente nella istanza di chiusura di essere autorizzato a non cancellare la società dal Registro delle Imprese e che, in presenza di un decreto di chiusura che ciò autorizzi, il Curatore avrà possibilità di assolvere agli obblighi fiscali secondo le regole ordinarie.</w:t>
      </w:r>
    </w:p>
    <w:p w14:paraId="628FAE09" w14:textId="77777777" w:rsidR="008F5A0E" w:rsidRPr="008F5A0E" w:rsidRDefault="008F5A0E" w:rsidP="00DE0942">
      <w:pPr>
        <w:spacing w:line="360" w:lineRule="auto"/>
        <w:jc w:val="both"/>
        <w:rPr>
          <w:b/>
          <w:sz w:val="22"/>
          <w:szCs w:val="22"/>
          <w:lang w:eastAsia="en-US"/>
        </w:rPr>
      </w:pPr>
      <w:r w:rsidRPr="008F5A0E">
        <w:rPr>
          <w:b/>
          <w:sz w:val="22"/>
          <w:szCs w:val="22"/>
          <w:lang w:eastAsia="en-US"/>
        </w:rPr>
        <w:t>Nonostante, infatti, la chiusura della procedura, il Curatore non procederà alla cancellazione dal registro delle Imprese della società, sino alla conclusione dei giudizi in corso e della effettuazione dei riparti supplementari.</w:t>
      </w:r>
    </w:p>
    <w:p w14:paraId="3D14728D" w14:textId="79C05887" w:rsidR="008F5A0E" w:rsidRPr="008F5A0E" w:rsidRDefault="008F5A0E" w:rsidP="00DE0942">
      <w:pPr>
        <w:spacing w:line="360" w:lineRule="auto"/>
        <w:jc w:val="both"/>
        <w:rPr>
          <w:b/>
          <w:bCs/>
          <w:sz w:val="22"/>
          <w:szCs w:val="22"/>
          <w:lang w:eastAsia="en-US"/>
        </w:rPr>
      </w:pPr>
      <w:r w:rsidRPr="008F5A0E">
        <w:rPr>
          <w:sz w:val="22"/>
          <w:szCs w:val="22"/>
          <w:lang w:eastAsia="en-US"/>
        </w:rPr>
        <w:t>Conseguentemente, dal decreto di chiusura decorreranno i termini per la dichiarazione di cessazione dell’attività ex art. 35 del d.p.r. 633/1972 e, ove richiesta, i termini per la chiusura della partita IVA che dovrà poi essere riaperta, in caso di operazioni attive; le sopravvenienze relative ai giudizi pendenti andranno ricomprese nel reddito di impresa di cui al maxi periodo intercorrente tra la dichiarazione di fallimento e la sua chiusura; le dichiarazioni andranno presentate entro l’ultimo giorno del non mese successivo elle operazioni di riparto supplementare o, per le imposte dirette, dall’estinzione della società (con modifica dell’art. 5 d.p.r. 322/1998); il Curatore continuerà a rivestire la qualità di sostituto d’imposta anche nella fase successiva al fallimento e sino al completamento delle operazioni di riparto supplementare o meglio dell’estinzione della società</w:t>
      </w:r>
      <w:r w:rsidRPr="008F5A0E">
        <w:rPr>
          <w:b/>
          <w:bCs/>
          <w:sz w:val="22"/>
          <w:szCs w:val="22"/>
          <w:lang w:eastAsia="en-US"/>
        </w:rPr>
        <w:t>.</w:t>
      </w:r>
    </w:p>
    <w:p w14:paraId="547B588C" w14:textId="77777777" w:rsidR="008F5A0E" w:rsidRPr="008F5A0E" w:rsidRDefault="008F5A0E" w:rsidP="000D2E2A">
      <w:pPr>
        <w:spacing w:line="360" w:lineRule="auto"/>
        <w:jc w:val="both"/>
        <w:rPr>
          <w:b/>
          <w:bCs/>
          <w:sz w:val="22"/>
          <w:szCs w:val="22"/>
          <w:lang w:eastAsia="en-US"/>
        </w:rPr>
      </w:pPr>
    </w:p>
    <w:p w14:paraId="1B00DE16" w14:textId="77777777" w:rsidR="008F5A0E" w:rsidRPr="008F5A0E" w:rsidRDefault="008F5A0E" w:rsidP="00DE04D8">
      <w:pPr>
        <w:spacing w:line="360" w:lineRule="auto"/>
        <w:jc w:val="both"/>
        <w:rPr>
          <w:sz w:val="22"/>
          <w:szCs w:val="22"/>
          <w:lang w:eastAsia="en-US"/>
        </w:rPr>
      </w:pPr>
      <w:r w:rsidRPr="008F5A0E">
        <w:rPr>
          <w:sz w:val="22"/>
          <w:szCs w:val="22"/>
          <w:lang w:eastAsia="en-US"/>
        </w:rPr>
        <w:t xml:space="preserve">Ne deriva che, durante la “fase esecutiva” del procedimento di chiusura anticipata, la Curatela dovrà continuare a: </w:t>
      </w:r>
    </w:p>
    <w:p w14:paraId="450C336B" w14:textId="77777777" w:rsidR="008F5A0E" w:rsidRPr="000D2E2A" w:rsidRDefault="008F5A0E" w:rsidP="000D2E2A">
      <w:pPr>
        <w:spacing w:line="360" w:lineRule="auto"/>
        <w:ind w:left="360"/>
        <w:jc w:val="both"/>
        <w:rPr>
          <w:b/>
          <w:bCs/>
          <w:sz w:val="22"/>
          <w:szCs w:val="22"/>
          <w:lang w:eastAsia="en-US"/>
        </w:rPr>
      </w:pPr>
      <w:r w:rsidRPr="008F5A0E">
        <w:rPr>
          <w:b/>
          <w:bCs/>
          <w:sz w:val="22"/>
          <w:szCs w:val="22"/>
          <w:lang w:eastAsia="en-US"/>
        </w:rPr>
        <w:t xml:space="preserve">1) presentare le dichiarazioni annuali IVA entro le ordinarie scadenze; </w:t>
      </w:r>
    </w:p>
    <w:p w14:paraId="310C0AED" w14:textId="6B92D308" w:rsidR="004E255F" w:rsidRPr="000D2E2A" w:rsidRDefault="008F5A0E" w:rsidP="000D2E2A">
      <w:pPr>
        <w:spacing w:line="360" w:lineRule="auto"/>
        <w:ind w:left="360"/>
        <w:jc w:val="both"/>
        <w:rPr>
          <w:b/>
          <w:bCs/>
          <w:sz w:val="22"/>
          <w:szCs w:val="22"/>
          <w:lang w:eastAsia="en-US"/>
        </w:rPr>
      </w:pPr>
      <w:r w:rsidRPr="000D2E2A">
        <w:rPr>
          <w:b/>
          <w:bCs/>
          <w:sz w:val="22"/>
          <w:szCs w:val="22"/>
          <w:lang w:eastAsia="en-US"/>
        </w:rPr>
        <w:t>2) in presenza di operazioni attive e passive imponibili, compiere gli adempimenti previsti ai fini IVA dall’art. 74 bis D.P.R. 633/1972 (emissione fatture elettroniche in caso di vendita di beni;</w:t>
      </w:r>
    </w:p>
    <w:p w14:paraId="52A3C3E3" w14:textId="77777777" w:rsidR="008F5A0E" w:rsidRPr="008F5A0E" w:rsidRDefault="008F5A0E" w:rsidP="000D2E2A">
      <w:pPr>
        <w:spacing w:line="360" w:lineRule="auto"/>
        <w:ind w:left="360"/>
        <w:jc w:val="both"/>
        <w:rPr>
          <w:b/>
          <w:bCs/>
          <w:sz w:val="22"/>
          <w:szCs w:val="22"/>
          <w:lang w:eastAsia="en-US"/>
        </w:rPr>
      </w:pPr>
      <w:r w:rsidRPr="008F5A0E">
        <w:rPr>
          <w:b/>
          <w:bCs/>
          <w:sz w:val="22"/>
          <w:szCs w:val="22"/>
          <w:lang w:eastAsia="en-US"/>
        </w:rPr>
        <w:t xml:space="preserve">IVA); </w:t>
      </w:r>
    </w:p>
    <w:p w14:paraId="6F9EAC9C" w14:textId="77777777" w:rsidR="008F5A0E" w:rsidRPr="008F5A0E" w:rsidRDefault="008F5A0E" w:rsidP="000D2E2A">
      <w:pPr>
        <w:spacing w:line="360" w:lineRule="auto"/>
        <w:ind w:left="360"/>
        <w:jc w:val="both"/>
        <w:rPr>
          <w:b/>
          <w:bCs/>
          <w:sz w:val="22"/>
          <w:szCs w:val="22"/>
          <w:lang w:eastAsia="en-US"/>
        </w:rPr>
      </w:pPr>
      <w:r w:rsidRPr="008F5A0E">
        <w:rPr>
          <w:b/>
          <w:bCs/>
          <w:sz w:val="22"/>
          <w:szCs w:val="22"/>
          <w:lang w:eastAsia="en-US"/>
        </w:rPr>
        <w:t>3) operare come sostituto d’imposta nei casi previsti dall’art. 23 e 25 D.P.R. 29/09/1973, n. 600 (pagamento di compensi relativi a prestazioni di lavoro autonomo, compreso il compenso del curatore, esecuzione di riparti supplementari in favore dei lavoratori dipendenti).</w:t>
      </w:r>
    </w:p>
    <w:p w14:paraId="3550D203" w14:textId="77777777" w:rsidR="008F5A0E" w:rsidRPr="008F5A0E" w:rsidRDefault="008F5A0E" w:rsidP="000D2E2A">
      <w:pPr>
        <w:spacing w:line="360" w:lineRule="auto"/>
        <w:ind w:left="360"/>
        <w:jc w:val="both"/>
        <w:rPr>
          <w:b/>
          <w:bCs/>
          <w:sz w:val="22"/>
          <w:szCs w:val="22"/>
          <w:lang w:eastAsia="en-US"/>
        </w:rPr>
      </w:pPr>
    </w:p>
    <w:p w14:paraId="789581F2" w14:textId="77777777" w:rsidR="008F5A0E" w:rsidRPr="008F5A0E" w:rsidRDefault="008F5A0E" w:rsidP="00DE04D8">
      <w:pPr>
        <w:spacing w:line="360" w:lineRule="auto"/>
        <w:jc w:val="both"/>
        <w:rPr>
          <w:sz w:val="22"/>
          <w:szCs w:val="22"/>
          <w:lang w:eastAsia="en-US"/>
        </w:rPr>
      </w:pPr>
      <w:r w:rsidRPr="008F5A0E">
        <w:rPr>
          <w:sz w:val="22"/>
          <w:szCs w:val="22"/>
          <w:lang w:eastAsia="en-US"/>
        </w:rPr>
        <w:lastRenderedPageBreak/>
        <w:t>Relativamente alla gestione dei crediti fiscali, quali nella specie:</w:t>
      </w:r>
    </w:p>
    <w:p w14:paraId="1AA71E59" w14:textId="49D62D82" w:rsidR="008F5A0E" w:rsidRPr="008F5A0E" w:rsidRDefault="008F5A0E" w:rsidP="000D2E2A">
      <w:pPr>
        <w:numPr>
          <w:ilvl w:val="0"/>
          <w:numId w:val="3"/>
        </w:numPr>
        <w:spacing w:line="360" w:lineRule="auto"/>
        <w:contextualSpacing/>
        <w:jc w:val="both"/>
        <w:rPr>
          <w:sz w:val="22"/>
          <w:szCs w:val="22"/>
          <w:lang w:eastAsia="en-US"/>
        </w:rPr>
      </w:pPr>
      <w:r w:rsidRPr="008F5A0E">
        <w:rPr>
          <w:sz w:val="22"/>
          <w:szCs w:val="22"/>
          <w:lang w:eastAsia="en-US"/>
        </w:rPr>
        <w:t>crediti IVA residui, che non si siano potuti compensare con debiti relativi al medesimo tributo (compensazione verticale) o con le ritenute di acconto operate (compensazione orizzontale), in considerazione della mancata chiusura della partita IVA e della omessa presentazione della dichiarazione fiscale per effetto della chiusura “anticipata”;</w:t>
      </w:r>
    </w:p>
    <w:p w14:paraId="5D537E55" w14:textId="77777777" w:rsidR="00DE04D8" w:rsidRDefault="008F5A0E" w:rsidP="000D2E2A">
      <w:pPr>
        <w:numPr>
          <w:ilvl w:val="0"/>
          <w:numId w:val="3"/>
        </w:numPr>
        <w:spacing w:line="360" w:lineRule="auto"/>
        <w:contextualSpacing/>
        <w:jc w:val="both"/>
        <w:rPr>
          <w:sz w:val="22"/>
          <w:szCs w:val="22"/>
          <w:lang w:eastAsia="en-US"/>
        </w:rPr>
      </w:pPr>
      <w:r w:rsidRPr="008F5A0E">
        <w:rPr>
          <w:sz w:val="22"/>
          <w:szCs w:val="22"/>
          <w:lang w:eastAsia="en-US"/>
        </w:rPr>
        <w:t xml:space="preserve">posizioni fiscali attive in relazione alle ritenute d’acconto sugli interessi attivi maturati sui conti correnti bancari della procedura ai sensi dell’art. 26 D.P.R. 600/1973, che è possibile chiedere a rimborso solo dopo la chiusura della procedura e con la dichiarazione dei redditi relativa allo stato finale della procedura (c.d. maxi-periodo, compreso fra l’inizio e la chiusura del procedimento concorsuale ex art. 183 T.U.I.R.)  </w:t>
      </w:r>
    </w:p>
    <w:p w14:paraId="1843F282" w14:textId="4AD6B0A5" w:rsidR="008F5A0E" w:rsidRPr="008F5A0E" w:rsidRDefault="008F5A0E" w:rsidP="00DE04D8">
      <w:pPr>
        <w:spacing w:line="360" w:lineRule="auto"/>
        <w:contextualSpacing/>
        <w:jc w:val="both"/>
        <w:rPr>
          <w:sz w:val="22"/>
          <w:szCs w:val="22"/>
          <w:lang w:eastAsia="en-US"/>
        </w:rPr>
      </w:pPr>
      <w:r w:rsidRPr="008F5A0E">
        <w:rPr>
          <w:sz w:val="22"/>
          <w:szCs w:val="22"/>
          <w:lang w:eastAsia="en-US"/>
        </w:rPr>
        <w:t>si osserva come sia preferibile attendere la conclusione dei giudizi, riportandosi nelle dichiarazioni periodiche il credito fiscale eventualmente incrementatosi, al netto delle possibili compensazioni e rimandando alla conclusione della procedura, prima della sua archiviazione, la richiesta di pagamento all’amministrazione finanziaria</w:t>
      </w:r>
      <w:r w:rsidR="00DE04D8">
        <w:rPr>
          <w:sz w:val="22"/>
          <w:szCs w:val="22"/>
          <w:lang w:eastAsia="en-US"/>
        </w:rPr>
        <w:t xml:space="preserve"> </w:t>
      </w:r>
      <w:r w:rsidR="00DE04D8" w:rsidRPr="00DE04D8">
        <w:rPr>
          <w:b/>
          <w:bCs/>
          <w:sz w:val="22"/>
          <w:szCs w:val="22"/>
          <w:lang w:eastAsia="en-US"/>
        </w:rPr>
        <w:t>(VEDASI PIU’ DIFFUSAMENTE LE PAGINE 23-25 DELLA CIRCOLARE).</w:t>
      </w:r>
    </w:p>
    <w:p w14:paraId="1A435C52" w14:textId="18D6332F" w:rsidR="004E255F" w:rsidRPr="000D2E2A" w:rsidRDefault="004E255F" w:rsidP="000D2E2A">
      <w:pPr>
        <w:spacing w:line="360" w:lineRule="auto"/>
        <w:jc w:val="both"/>
        <w:rPr>
          <w:sz w:val="22"/>
          <w:szCs w:val="22"/>
        </w:rPr>
      </w:pPr>
    </w:p>
    <w:p w14:paraId="4987B64B" w14:textId="3CADE577" w:rsidR="002E1D67" w:rsidRPr="000D2E2A" w:rsidRDefault="008F5A0E" w:rsidP="000D2E2A">
      <w:pPr>
        <w:spacing w:line="360" w:lineRule="auto"/>
        <w:jc w:val="both"/>
        <w:rPr>
          <w:sz w:val="22"/>
          <w:szCs w:val="22"/>
        </w:rPr>
      </w:pPr>
      <w:r w:rsidRPr="000D2E2A">
        <w:rPr>
          <w:sz w:val="22"/>
          <w:szCs w:val="22"/>
        </w:rPr>
        <w:t xml:space="preserve">12) </w:t>
      </w:r>
      <w:r w:rsidRPr="009B6B56">
        <w:rPr>
          <w:b/>
          <w:bCs/>
          <w:sz w:val="22"/>
          <w:szCs w:val="22"/>
        </w:rPr>
        <w:t>ADEMPI</w:t>
      </w:r>
      <w:r w:rsidR="002E1D67" w:rsidRPr="009B6B56">
        <w:rPr>
          <w:b/>
          <w:bCs/>
          <w:sz w:val="22"/>
          <w:szCs w:val="22"/>
        </w:rPr>
        <w:t xml:space="preserve">MENTI PROPEDEUTICI AL SUCCESSIVO DECRETO DI </w:t>
      </w:r>
      <w:r w:rsidR="009B6B56">
        <w:rPr>
          <w:b/>
          <w:bCs/>
          <w:sz w:val="22"/>
          <w:szCs w:val="22"/>
        </w:rPr>
        <w:t>ARCHIVIAZIONE</w:t>
      </w:r>
      <w:r w:rsidR="002E1D67" w:rsidRPr="009B6B56">
        <w:rPr>
          <w:b/>
          <w:bCs/>
          <w:sz w:val="22"/>
          <w:szCs w:val="22"/>
        </w:rPr>
        <w:t xml:space="preserve"> DELLA PROCEDURA</w:t>
      </w:r>
    </w:p>
    <w:p w14:paraId="3D9399C0" w14:textId="6B8FADB6" w:rsidR="002E1D67" w:rsidRPr="000D2E2A" w:rsidRDefault="002E1D67" w:rsidP="000D2E2A">
      <w:pPr>
        <w:spacing w:line="360" w:lineRule="auto"/>
        <w:jc w:val="both"/>
        <w:rPr>
          <w:sz w:val="22"/>
          <w:szCs w:val="22"/>
        </w:rPr>
      </w:pPr>
      <w:r w:rsidRPr="009B6B56">
        <w:rPr>
          <w:b/>
          <w:bCs/>
          <w:sz w:val="22"/>
          <w:szCs w:val="22"/>
        </w:rPr>
        <w:t>Ultimate le liti da proseguire e le operazioni consentite</w:t>
      </w:r>
      <w:r w:rsidRPr="000D2E2A">
        <w:rPr>
          <w:sz w:val="22"/>
          <w:szCs w:val="22"/>
        </w:rPr>
        <w:t xml:space="preserve"> a norma del decreto di chiusura di cui al punto 10</w:t>
      </w:r>
      <w:r w:rsidR="009B6B56">
        <w:rPr>
          <w:sz w:val="22"/>
          <w:szCs w:val="22"/>
        </w:rPr>
        <w:t>)</w:t>
      </w:r>
      <w:r w:rsidRPr="000D2E2A">
        <w:rPr>
          <w:sz w:val="22"/>
          <w:szCs w:val="22"/>
        </w:rPr>
        <w:t xml:space="preserve">, </w:t>
      </w:r>
      <w:r w:rsidRPr="009B6B56">
        <w:rPr>
          <w:b/>
          <w:bCs/>
          <w:sz w:val="22"/>
          <w:szCs w:val="22"/>
        </w:rPr>
        <w:t>la Curatela dovrà:</w:t>
      </w:r>
    </w:p>
    <w:p w14:paraId="3D5ABB73" w14:textId="7D7957AE" w:rsidR="002E1D67" w:rsidRPr="00F73CDC" w:rsidRDefault="002E1D67" w:rsidP="00F73CDC">
      <w:pPr>
        <w:pStyle w:val="Paragrafoelenco"/>
        <w:numPr>
          <w:ilvl w:val="0"/>
          <w:numId w:val="21"/>
        </w:numPr>
        <w:spacing w:line="360" w:lineRule="auto"/>
        <w:jc w:val="both"/>
        <w:rPr>
          <w:sz w:val="22"/>
          <w:szCs w:val="22"/>
        </w:rPr>
      </w:pPr>
      <w:r w:rsidRPr="00F73CDC">
        <w:rPr>
          <w:sz w:val="22"/>
          <w:szCs w:val="22"/>
        </w:rPr>
        <w:t xml:space="preserve">depositare </w:t>
      </w:r>
      <w:r w:rsidRPr="00F73CDC">
        <w:rPr>
          <w:b/>
          <w:bCs/>
          <w:sz w:val="22"/>
          <w:szCs w:val="22"/>
        </w:rPr>
        <w:t>supplemento di rendiconto</w:t>
      </w:r>
      <w:r w:rsidRPr="00F73CDC">
        <w:rPr>
          <w:sz w:val="22"/>
          <w:szCs w:val="22"/>
        </w:rPr>
        <w:t xml:space="preserve"> in ottemperanza alle disposizioni già impartite nel decreto di chiusura;</w:t>
      </w:r>
    </w:p>
    <w:p w14:paraId="3677F346" w14:textId="429D976D" w:rsidR="000D2E2A" w:rsidRPr="00F73CDC" w:rsidRDefault="000D2E2A" w:rsidP="00F73CDC">
      <w:pPr>
        <w:pStyle w:val="Paragrafoelenco"/>
        <w:numPr>
          <w:ilvl w:val="0"/>
          <w:numId w:val="21"/>
        </w:numPr>
        <w:spacing w:line="360" w:lineRule="auto"/>
        <w:jc w:val="both"/>
        <w:rPr>
          <w:sz w:val="22"/>
          <w:szCs w:val="22"/>
        </w:rPr>
      </w:pPr>
      <w:r w:rsidRPr="00F73CDC">
        <w:rPr>
          <w:sz w:val="22"/>
          <w:szCs w:val="22"/>
        </w:rPr>
        <w:t xml:space="preserve">una volta approvato il rendiconto supplementare, formulare </w:t>
      </w:r>
      <w:r w:rsidRPr="00F73CDC">
        <w:rPr>
          <w:b/>
          <w:bCs/>
          <w:sz w:val="22"/>
          <w:szCs w:val="22"/>
        </w:rPr>
        <w:t>istanza per la liquidazione del compenso ulteriore del Curatore</w:t>
      </w:r>
      <w:r w:rsidRPr="00F73CDC">
        <w:rPr>
          <w:sz w:val="22"/>
          <w:szCs w:val="22"/>
        </w:rPr>
        <w:t>, il quale andrà calcolato solo sull’ulteriore attivo ricavato;</w:t>
      </w:r>
    </w:p>
    <w:p w14:paraId="293A762C" w14:textId="748B54C8" w:rsidR="000D2E2A" w:rsidRPr="00F73CDC" w:rsidRDefault="002E1D67" w:rsidP="00F73CDC">
      <w:pPr>
        <w:pStyle w:val="Paragrafoelenco"/>
        <w:numPr>
          <w:ilvl w:val="0"/>
          <w:numId w:val="21"/>
        </w:numPr>
        <w:spacing w:line="360" w:lineRule="auto"/>
        <w:jc w:val="both"/>
        <w:rPr>
          <w:sz w:val="22"/>
          <w:szCs w:val="22"/>
        </w:rPr>
      </w:pPr>
      <w:r w:rsidRPr="00F73CDC">
        <w:rPr>
          <w:sz w:val="22"/>
          <w:szCs w:val="22"/>
        </w:rPr>
        <w:t xml:space="preserve">predisporre </w:t>
      </w:r>
      <w:r w:rsidRPr="00F73CDC">
        <w:rPr>
          <w:b/>
          <w:bCs/>
          <w:sz w:val="22"/>
          <w:szCs w:val="22"/>
        </w:rPr>
        <w:t>progetto di riparto supplementare per distribuire l’attivo</w:t>
      </w:r>
      <w:r w:rsidR="000D2E2A" w:rsidRPr="00F73CDC">
        <w:rPr>
          <w:sz w:val="22"/>
          <w:szCs w:val="22"/>
        </w:rPr>
        <w:t>, in seguito alla ultimazione delle liti proseguite dopo la chiusura;</w:t>
      </w:r>
    </w:p>
    <w:p w14:paraId="2BEB3F5C" w14:textId="5E3AE921" w:rsidR="002E1D67" w:rsidRPr="000D2E2A" w:rsidRDefault="000D2E2A" w:rsidP="00F73CDC">
      <w:pPr>
        <w:pStyle w:val="Paragrafoelenco"/>
        <w:numPr>
          <w:ilvl w:val="0"/>
          <w:numId w:val="21"/>
        </w:numPr>
        <w:spacing w:line="360" w:lineRule="auto"/>
        <w:jc w:val="both"/>
        <w:rPr>
          <w:sz w:val="22"/>
          <w:szCs w:val="22"/>
        </w:rPr>
      </w:pPr>
      <w:r w:rsidRPr="000D2E2A">
        <w:rPr>
          <w:sz w:val="22"/>
          <w:szCs w:val="22"/>
        </w:rPr>
        <w:t>una volta eseguiti i pagamenti di cui al progetto di riparto supplementare, dovrà essere depositato</w:t>
      </w:r>
      <w:r w:rsidR="002E1D67" w:rsidRPr="000D2E2A">
        <w:rPr>
          <w:b/>
          <w:sz w:val="22"/>
          <w:szCs w:val="22"/>
        </w:rPr>
        <w:t xml:space="preserve"> rapporto riepilogativo finale, </w:t>
      </w:r>
      <w:r w:rsidR="002E1D67" w:rsidRPr="00F73CDC">
        <w:rPr>
          <w:bCs/>
          <w:sz w:val="22"/>
          <w:szCs w:val="22"/>
        </w:rPr>
        <w:t>nel quale il Curatore dovrà relazionare sulle modalità di esecuzione delle direttive ricevute con il decreto di chiusura e, nel complesso, sullo sviluppo e sul decorso della seconda fase della procedura concorsuale</w:t>
      </w:r>
      <w:r w:rsidRPr="000D2E2A">
        <w:rPr>
          <w:b/>
          <w:sz w:val="22"/>
          <w:szCs w:val="22"/>
        </w:rPr>
        <w:t>;</w:t>
      </w:r>
    </w:p>
    <w:p w14:paraId="150E7B8C" w14:textId="18E69750" w:rsidR="000D2E2A" w:rsidRPr="000D2E2A" w:rsidRDefault="000D2E2A" w:rsidP="000D2E2A">
      <w:pPr>
        <w:spacing w:line="360" w:lineRule="auto"/>
        <w:jc w:val="both"/>
        <w:rPr>
          <w:sz w:val="22"/>
          <w:szCs w:val="22"/>
        </w:rPr>
      </w:pPr>
    </w:p>
    <w:p w14:paraId="75C90D03" w14:textId="2B29C001" w:rsidR="000D2E2A" w:rsidRPr="00023F23" w:rsidRDefault="000D2E2A" w:rsidP="000D2E2A">
      <w:pPr>
        <w:spacing w:line="360" w:lineRule="auto"/>
        <w:jc w:val="both"/>
        <w:rPr>
          <w:b/>
          <w:bCs/>
          <w:sz w:val="22"/>
          <w:szCs w:val="22"/>
        </w:rPr>
      </w:pPr>
      <w:r w:rsidRPr="00023F23">
        <w:rPr>
          <w:b/>
          <w:bCs/>
          <w:sz w:val="22"/>
          <w:szCs w:val="22"/>
        </w:rPr>
        <w:t xml:space="preserve">13) DECRETO DI </w:t>
      </w:r>
      <w:r w:rsidR="00023F23" w:rsidRPr="00023F23">
        <w:rPr>
          <w:b/>
          <w:bCs/>
          <w:sz w:val="22"/>
          <w:szCs w:val="22"/>
        </w:rPr>
        <w:t>ARCHIVIAZIONE</w:t>
      </w:r>
    </w:p>
    <w:p w14:paraId="5B65062F" w14:textId="2D17EF56" w:rsidR="00023F23" w:rsidRPr="00F73CDC" w:rsidRDefault="00023F23" w:rsidP="000D2E2A">
      <w:pPr>
        <w:spacing w:line="360" w:lineRule="auto"/>
        <w:jc w:val="both"/>
        <w:rPr>
          <w:bCs/>
          <w:sz w:val="22"/>
          <w:szCs w:val="22"/>
          <w:lang w:eastAsia="en-US"/>
        </w:rPr>
      </w:pPr>
      <w:r w:rsidRPr="00F73CDC">
        <w:rPr>
          <w:bCs/>
          <w:sz w:val="22"/>
          <w:szCs w:val="22"/>
          <w:lang w:eastAsia="en-US"/>
        </w:rPr>
        <w:t>Depositato, dunque, il rapporto riepilogativo finale</w:t>
      </w:r>
      <w:r w:rsidR="00F73CDC" w:rsidRPr="00F73CDC">
        <w:rPr>
          <w:bCs/>
          <w:sz w:val="22"/>
          <w:szCs w:val="22"/>
          <w:lang w:eastAsia="en-US"/>
        </w:rPr>
        <w:t xml:space="preserve"> di cui al punto che precede</w:t>
      </w:r>
      <w:r w:rsidRPr="00F73CDC">
        <w:rPr>
          <w:bCs/>
          <w:sz w:val="22"/>
          <w:szCs w:val="22"/>
          <w:lang w:eastAsia="en-US"/>
        </w:rPr>
        <w:t>,</w:t>
      </w:r>
      <w:r w:rsidR="00F73CDC" w:rsidRPr="00F73CDC">
        <w:rPr>
          <w:bCs/>
          <w:sz w:val="22"/>
          <w:szCs w:val="22"/>
          <w:lang w:eastAsia="en-US"/>
        </w:rPr>
        <w:t xml:space="preserve"> la procedura potrà essere definitivamente archiviata previa pronuncia di specifico decreto.</w:t>
      </w:r>
      <w:r w:rsidRPr="00F73CDC">
        <w:rPr>
          <w:bCs/>
          <w:sz w:val="22"/>
          <w:szCs w:val="22"/>
          <w:lang w:eastAsia="en-US"/>
        </w:rPr>
        <w:t xml:space="preserve"> </w:t>
      </w:r>
    </w:p>
    <w:p w14:paraId="44ABFD1C" w14:textId="0A457350" w:rsidR="000D2E2A" w:rsidRPr="000D2E2A" w:rsidRDefault="000D2E2A" w:rsidP="000D2E2A">
      <w:pPr>
        <w:spacing w:line="360" w:lineRule="auto"/>
        <w:jc w:val="both"/>
        <w:rPr>
          <w:b/>
          <w:sz w:val="22"/>
          <w:szCs w:val="22"/>
          <w:lang w:eastAsia="en-US"/>
        </w:rPr>
      </w:pPr>
      <w:r w:rsidRPr="000D2E2A">
        <w:rPr>
          <w:b/>
          <w:sz w:val="22"/>
          <w:szCs w:val="22"/>
          <w:lang w:eastAsia="en-US"/>
        </w:rPr>
        <w:t>Il decreto di archiviazione costituisce un provvedimento nuovo n</w:t>
      </w:r>
      <w:r w:rsidR="00F73CDC">
        <w:rPr>
          <w:b/>
          <w:sz w:val="22"/>
          <w:szCs w:val="22"/>
          <w:lang w:eastAsia="en-US"/>
        </w:rPr>
        <w:t>e</w:t>
      </w:r>
      <w:r w:rsidRPr="000D2E2A">
        <w:rPr>
          <w:b/>
          <w:sz w:val="22"/>
          <w:szCs w:val="22"/>
          <w:lang w:eastAsia="en-US"/>
        </w:rPr>
        <w:t xml:space="preserve">lla disciplina </w:t>
      </w:r>
      <w:proofErr w:type="spellStart"/>
      <w:r w:rsidRPr="000D2E2A">
        <w:rPr>
          <w:b/>
          <w:sz w:val="22"/>
          <w:szCs w:val="22"/>
          <w:lang w:eastAsia="en-US"/>
        </w:rPr>
        <w:t>concorsual</w:t>
      </w:r>
      <w:proofErr w:type="spellEnd"/>
      <w:r w:rsidRPr="000D2E2A">
        <w:rPr>
          <w:b/>
          <w:sz w:val="22"/>
          <w:szCs w:val="22"/>
          <w:lang w:eastAsia="en-US"/>
        </w:rPr>
        <w:t xml:space="preserve"> civilistica, cui è stato necessario ricorrere per distinguerlo dal decreto di chiusura e costituisce la conferma piena, non solo della struttura potenzialmente bifasica della procedura, ma anche e soprattutto del fatto che la </w:t>
      </w:r>
      <w:r w:rsidRPr="000D2E2A">
        <w:rPr>
          <w:b/>
          <w:sz w:val="22"/>
          <w:szCs w:val="22"/>
          <w:lang w:eastAsia="en-US"/>
        </w:rPr>
        <w:lastRenderedPageBreak/>
        <w:t xml:space="preserve">procedura rimane aperta e “prosegue” – sia pure con precisi limiti - anche dopo l’emissione del decreto di chiusura di cui all’art. 118 </w:t>
      </w:r>
      <w:proofErr w:type="spellStart"/>
      <w:r w:rsidRPr="000D2E2A">
        <w:rPr>
          <w:b/>
          <w:sz w:val="22"/>
          <w:szCs w:val="22"/>
          <w:lang w:eastAsia="en-US"/>
        </w:rPr>
        <w:t>l.f.</w:t>
      </w:r>
      <w:proofErr w:type="spellEnd"/>
      <w:r w:rsidRPr="000D2E2A">
        <w:rPr>
          <w:b/>
          <w:sz w:val="22"/>
          <w:szCs w:val="22"/>
          <w:lang w:eastAsia="en-US"/>
        </w:rPr>
        <w:t xml:space="preserve">/234 CCII. </w:t>
      </w:r>
    </w:p>
    <w:p w14:paraId="1519F35E" w14:textId="4B7CEED4" w:rsidR="000D2E2A" w:rsidRPr="000D2E2A" w:rsidRDefault="000D2E2A" w:rsidP="000D2E2A">
      <w:pPr>
        <w:spacing w:line="360" w:lineRule="auto"/>
        <w:jc w:val="both"/>
        <w:rPr>
          <w:sz w:val="22"/>
          <w:szCs w:val="22"/>
          <w:lang w:eastAsia="en-US"/>
        </w:rPr>
      </w:pPr>
      <w:r w:rsidRPr="000D2E2A">
        <w:rPr>
          <w:b/>
          <w:sz w:val="22"/>
          <w:szCs w:val="22"/>
          <w:lang w:eastAsia="en-US"/>
        </w:rPr>
        <w:t xml:space="preserve">Soltanto con il decreto di archiviazione si avrà la conclusione ed estinzione della procedura, a differenza del decreto di chiusura emesso ai sensi dell’art.118 co. 2 </w:t>
      </w:r>
      <w:proofErr w:type="spellStart"/>
      <w:r w:rsidRPr="000D2E2A">
        <w:rPr>
          <w:b/>
          <w:sz w:val="22"/>
          <w:szCs w:val="22"/>
          <w:lang w:eastAsia="en-US"/>
        </w:rPr>
        <w:t>l.f.</w:t>
      </w:r>
      <w:proofErr w:type="spellEnd"/>
      <w:r w:rsidRPr="000D2E2A">
        <w:rPr>
          <w:b/>
          <w:sz w:val="22"/>
          <w:szCs w:val="22"/>
          <w:lang w:eastAsia="en-US"/>
        </w:rPr>
        <w:t>/ 234 co. 6 CCII, che preannuncia soltanto l’ultrattività del curatore, preordinata alla prosecuzione e definizione delle liti attive e del riparto supplementare dell’attivo proveniente dalla definizione delle liti stesse</w:t>
      </w:r>
      <w:r w:rsidRPr="000D2E2A">
        <w:rPr>
          <w:sz w:val="22"/>
          <w:szCs w:val="22"/>
          <w:lang w:eastAsia="en-US"/>
        </w:rPr>
        <w:t>.</w:t>
      </w:r>
    </w:p>
    <w:p w14:paraId="0A13CFE9" w14:textId="4DAB1370" w:rsidR="000D2E2A" w:rsidRDefault="000D2E2A" w:rsidP="000D2E2A">
      <w:pPr>
        <w:jc w:val="both"/>
        <w:rPr>
          <w:rFonts w:ascii="Bookman Old Style" w:hAnsi="Bookman Old Style"/>
        </w:rPr>
      </w:pPr>
    </w:p>
    <w:p w14:paraId="327B622D" w14:textId="77777777" w:rsidR="00023F23" w:rsidRPr="00E64A50" w:rsidRDefault="00023F23" w:rsidP="00023F23">
      <w:pPr>
        <w:spacing w:line="360" w:lineRule="auto"/>
        <w:jc w:val="both"/>
        <w:rPr>
          <w:b/>
          <w:sz w:val="22"/>
          <w:szCs w:val="22"/>
          <w:u w:val="single"/>
          <w:lang w:eastAsia="en-US"/>
        </w:rPr>
      </w:pPr>
    </w:p>
    <w:p w14:paraId="4E40C952" w14:textId="6645BA43" w:rsidR="00023F23" w:rsidRPr="00E64A50" w:rsidRDefault="00023F23" w:rsidP="00023F23">
      <w:pPr>
        <w:spacing w:line="360" w:lineRule="auto"/>
        <w:jc w:val="both"/>
        <w:rPr>
          <w:b/>
          <w:sz w:val="22"/>
          <w:szCs w:val="22"/>
          <w:u w:val="single"/>
          <w:lang w:eastAsia="en-US"/>
        </w:rPr>
      </w:pPr>
      <w:r w:rsidRPr="00E64A50">
        <w:rPr>
          <w:b/>
          <w:sz w:val="22"/>
          <w:szCs w:val="22"/>
          <w:u w:val="single"/>
          <w:lang w:eastAsia="en-US"/>
        </w:rPr>
        <w:t>Si invitano tutti i Curatori a prestare ossequio alle</w:t>
      </w:r>
      <w:r w:rsidR="00E64A50" w:rsidRPr="00E64A50">
        <w:rPr>
          <w:b/>
          <w:sz w:val="22"/>
          <w:szCs w:val="22"/>
          <w:u w:val="single"/>
          <w:lang w:eastAsia="en-US"/>
        </w:rPr>
        <w:t xml:space="preserve"> presenti</w:t>
      </w:r>
      <w:r w:rsidRPr="00E64A50">
        <w:rPr>
          <w:b/>
          <w:sz w:val="22"/>
          <w:szCs w:val="22"/>
          <w:u w:val="single"/>
          <w:lang w:eastAsia="en-US"/>
        </w:rPr>
        <w:t xml:space="preserve"> Linee Guida, evidenziandosi come la ripetuta inosservanza delle suddette sarà tenuta ampiamente in considerazione dal Tribunale in termini di valutazione della professionalità prestata nell’assolvimento dell’incarico, sia in relazione alla prosecuzione degli incarichi in essere, sia in funzione di eventuali ulteriori nomine.</w:t>
      </w:r>
    </w:p>
    <w:p w14:paraId="37158BC6" w14:textId="77777777" w:rsidR="00023F23" w:rsidRPr="000D2E2A" w:rsidRDefault="00023F23" w:rsidP="000D2E2A">
      <w:pPr>
        <w:jc w:val="both"/>
        <w:rPr>
          <w:rFonts w:ascii="Bookman Old Style" w:hAnsi="Bookman Old Style"/>
        </w:rPr>
      </w:pPr>
    </w:p>
    <w:sectPr w:rsidR="00023F23" w:rsidRPr="000D2E2A" w:rsidSect="000E3009">
      <w:footerReference w:type="even" r:id="rId8"/>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9213A" w14:textId="77777777" w:rsidR="000E3009" w:rsidRDefault="000E3009" w:rsidP="00376B4B">
      <w:r>
        <w:separator/>
      </w:r>
    </w:p>
  </w:endnote>
  <w:endnote w:type="continuationSeparator" w:id="0">
    <w:p w14:paraId="19BC92B4" w14:textId="77777777" w:rsidR="000E3009" w:rsidRDefault="000E3009" w:rsidP="0037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77EDF" w14:textId="77777777" w:rsidR="000E3009" w:rsidRDefault="000E3009" w:rsidP="000E300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615B27B2" w14:textId="77777777" w:rsidR="000E3009" w:rsidRDefault="000E30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052725"/>
      <w:docPartObj>
        <w:docPartGallery w:val="Page Numbers (Bottom of Page)"/>
        <w:docPartUnique/>
      </w:docPartObj>
    </w:sdtPr>
    <w:sdtEndPr/>
    <w:sdtContent>
      <w:p w14:paraId="2FDE43F2" w14:textId="77777777" w:rsidR="000E3009" w:rsidRDefault="000E3009">
        <w:pPr>
          <w:pStyle w:val="Pidipagina"/>
          <w:jc w:val="center"/>
        </w:pPr>
        <w:r>
          <w:fldChar w:fldCharType="begin"/>
        </w:r>
        <w:r>
          <w:instrText>PAGE   \* MERGEFORMAT</w:instrText>
        </w:r>
        <w:r>
          <w:fldChar w:fldCharType="separate"/>
        </w:r>
        <w:r>
          <w:rPr>
            <w:noProof/>
          </w:rPr>
          <w:t>2</w:t>
        </w:r>
        <w:r>
          <w:fldChar w:fldCharType="end"/>
        </w:r>
      </w:p>
    </w:sdtContent>
  </w:sdt>
  <w:p w14:paraId="7CE15FEC" w14:textId="77777777" w:rsidR="000E3009" w:rsidRDefault="000E30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9D13D" w14:textId="77777777" w:rsidR="000E3009" w:rsidRDefault="000E3009" w:rsidP="00376B4B">
      <w:r>
        <w:separator/>
      </w:r>
    </w:p>
  </w:footnote>
  <w:footnote w:type="continuationSeparator" w:id="0">
    <w:p w14:paraId="784CF3FD" w14:textId="77777777" w:rsidR="000E3009" w:rsidRDefault="000E3009" w:rsidP="00376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EDD"/>
    <w:multiLevelType w:val="hybridMultilevel"/>
    <w:tmpl w:val="00E4A424"/>
    <w:lvl w:ilvl="0" w:tplc="11CADD86">
      <w:start w:val="1"/>
      <w:numFmt w:val="lowerLetter"/>
      <w:lvlText w:val="%1)"/>
      <w:lvlJc w:val="left"/>
      <w:pPr>
        <w:ind w:left="1080" w:hanging="360"/>
      </w:pPr>
      <w:rPr>
        <w:rFonts w:eastAsia="Calibr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4E735F"/>
    <w:multiLevelType w:val="hybridMultilevel"/>
    <w:tmpl w:val="FF94842E"/>
    <w:lvl w:ilvl="0" w:tplc="7A50A9FC">
      <w:start w:val="1"/>
      <w:numFmt w:val="lowerLetter"/>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00B85"/>
    <w:multiLevelType w:val="hybridMultilevel"/>
    <w:tmpl w:val="838064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D715B3"/>
    <w:multiLevelType w:val="hybridMultilevel"/>
    <w:tmpl w:val="22B60F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283EA3"/>
    <w:multiLevelType w:val="hybridMultilevel"/>
    <w:tmpl w:val="45C4C292"/>
    <w:lvl w:ilvl="0" w:tplc="1214CDA6">
      <w:start w:val="1"/>
      <w:numFmt w:val="decimal"/>
      <w:lvlText w:val="%1)"/>
      <w:lvlJc w:val="left"/>
      <w:pPr>
        <w:ind w:left="1069" w:hanging="360"/>
      </w:pPr>
      <w:rPr>
        <w:rFonts w:ascii="Times New Roman" w:eastAsia="Calibri" w:hAnsi="Times New Roman" w:cs="Times New Roman"/>
        <w:b w:val="0"/>
        <w:bCs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16643830"/>
    <w:multiLevelType w:val="hybridMultilevel"/>
    <w:tmpl w:val="295293B8"/>
    <w:lvl w:ilvl="0" w:tplc="ADD43EC2">
      <w:start w:val="1"/>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7562EB"/>
    <w:multiLevelType w:val="hybridMultilevel"/>
    <w:tmpl w:val="E1D8ACFC"/>
    <w:lvl w:ilvl="0" w:tplc="9C446660">
      <w:start w:val="1"/>
      <w:numFmt w:val="upp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E4383A"/>
    <w:multiLevelType w:val="hybridMultilevel"/>
    <w:tmpl w:val="C510A09A"/>
    <w:lvl w:ilvl="0" w:tplc="B98235DA">
      <w:start w:val="1"/>
      <w:numFmt w:val="lowerLetter"/>
      <w:lvlText w:val="%1)"/>
      <w:lvlJc w:val="left"/>
      <w:pPr>
        <w:ind w:left="644" w:hanging="360"/>
      </w:pPr>
      <w:rPr>
        <w:rFonts w:ascii="Times New Roman" w:eastAsiaTheme="minorHAnsi" w:hAnsi="Times New Roman" w:cs="Times New Roman"/>
        <w:b w:val="0"/>
        <w:bCs w:val="0"/>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2D537AA8"/>
    <w:multiLevelType w:val="hybridMultilevel"/>
    <w:tmpl w:val="7ECCC00A"/>
    <w:lvl w:ilvl="0" w:tplc="D8A00830">
      <w:start w:val="1"/>
      <w:numFmt w:val="bullet"/>
      <w:lvlText w:val="-"/>
      <w:lvlJc w:val="left"/>
      <w:pPr>
        <w:ind w:left="720" w:hanging="360"/>
      </w:pPr>
      <w:rPr>
        <w:rFonts w:ascii="Times New Roman" w:eastAsia="Calibri" w:hAnsi="Times New Roman" w:cs="Times New Roman" w:hint="default"/>
        <w:w w:val="1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2548B4"/>
    <w:multiLevelType w:val="hybridMultilevel"/>
    <w:tmpl w:val="FA400C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E21449"/>
    <w:multiLevelType w:val="hybridMultilevel"/>
    <w:tmpl w:val="19A8A940"/>
    <w:lvl w:ilvl="0" w:tplc="C346CE48">
      <w:start w:val="1"/>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5A10CD5"/>
    <w:multiLevelType w:val="multilevel"/>
    <w:tmpl w:val="D07A4EB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5EF4AEE"/>
    <w:multiLevelType w:val="hybridMultilevel"/>
    <w:tmpl w:val="6A8E41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F53618"/>
    <w:multiLevelType w:val="hybridMultilevel"/>
    <w:tmpl w:val="FF94842E"/>
    <w:lvl w:ilvl="0" w:tplc="7A50A9FC">
      <w:start w:val="1"/>
      <w:numFmt w:val="lowerLetter"/>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574674"/>
    <w:multiLevelType w:val="hybridMultilevel"/>
    <w:tmpl w:val="BDE6A060"/>
    <w:lvl w:ilvl="0" w:tplc="21368644">
      <w:start w:val="1"/>
      <w:numFmt w:val="decimal"/>
      <w:lvlText w:val="%1)"/>
      <w:lvlJc w:val="left"/>
      <w:pPr>
        <w:ind w:left="644"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D761B7B"/>
    <w:multiLevelType w:val="hybridMultilevel"/>
    <w:tmpl w:val="B8B234D2"/>
    <w:lvl w:ilvl="0" w:tplc="46102B34">
      <w:start w:val="1"/>
      <w:numFmt w:val="bullet"/>
      <w:lvlText w:val="-"/>
      <w:lvlJc w:val="left"/>
      <w:pPr>
        <w:ind w:left="720" w:hanging="360"/>
      </w:pPr>
      <w:rPr>
        <w:rFonts w:ascii="Times New Roman" w:eastAsiaTheme="minorHAnsi" w:hAnsi="Times New Roman" w:cs="Times New Roman"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871757"/>
    <w:multiLevelType w:val="hybridMultilevel"/>
    <w:tmpl w:val="025E24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4F368A7"/>
    <w:multiLevelType w:val="hybridMultilevel"/>
    <w:tmpl w:val="B34C0E12"/>
    <w:lvl w:ilvl="0" w:tplc="8DB84DF8">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6156665"/>
    <w:multiLevelType w:val="hybridMultilevel"/>
    <w:tmpl w:val="1B0AC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65621DA"/>
    <w:multiLevelType w:val="hybridMultilevel"/>
    <w:tmpl w:val="F9EA3D2E"/>
    <w:lvl w:ilvl="0" w:tplc="47969950">
      <w:start w:val="14"/>
      <w:numFmt w:val="bullet"/>
      <w:lvlText w:val="-"/>
      <w:lvlJc w:val="left"/>
      <w:pPr>
        <w:ind w:left="720" w:hanging="360"/>
      </w:pPr>
      <w:rPr>
        <w:rFonts w:ascii="Bookman Old Style" w:eastAsia="Calibri"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CA5B51"/>
    <w:multiLevelType w:val="hybridMultilevel"/>
    <w:tmpl w:val="5252648E"/>
    <w:lvl w:ilvl="0" w:tplc="681C75F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5"/>
  </w:num>
  <w:num w:numId="4">
    <w:abstractNumId w:val="4"/>
  </w:num>
  <w:num w:numId="5">
    <w:abstractNumId w:val="20"/>
  </w:num>
  <w:num w:numId="6">
    <w:abstractNumId w:val="17"/>
  </w:num>
  <w:num w:numId="7">
    <w:abstractNumId w:val="3"/>
  </w:num>
  <w:num w:numId="8">
    <w:abstractNumId w:val="10"/>
  </w:num>
  <w:num w:numId="9">
    <w:abstractNumId w:val="6"/>
  </w:num>
  <w:num w:numId="10">
    <w:abstractNumId w:val="0"/>
  </w:num>
  <w:num w:numId="11">
    <w:abstractNumId w:val="5"/>
  </w:num>
  <w:num w:numId="12">
    <w:abstractNumId w:val="8"/>
  </w:num>
  <w:num w:numId="13">
    <w:abstractNumId w:val="13"/>
  </w:num>
  <w:num w:numId="14">
    <w:abstractNumId w:val="16"/>
  </w:num>
  <w:num w:numId="15">
    <w:abstractNumId w:val="7"/>
  </w:num>
  <w:num w:numId="16">
    <w:abstractNumId w:val="14"/>
  </w:num>
  <w:num w:numId="17">
    <w:abstractNumId w:val="11"/>
  </w:num>
  <w:num w:numId="18">
    <w:abstractNumId w:val="2"/>
  </w:num>
  <w:num w:numId="19">
    <w:abstractNumId w:val="18"/>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81"/>
    <w:rsid w:val="00023F23"/>
    <w:rsid w:val="00051F5A"/>
    <w:rsid w:val="000D2E2A"/>
    <w:rsid w:val="000E3009"/>
    <w:rsid w:val="000E3E1C"/>
    <w:rsid w:val="0013455D"/>
    <w:rsid w:val="001515E6"/>
    <w:rsid w:val="00184ADC"/>
    <w:rsid w:val="001B3C35"/>
    <w:rsid w:val="001C4994"/>
    <w:rsid w:val="00225659"/>
    <w:rsid w:val="00235DAF"/>
    <w:rsid w:val="00271506"/>
    <w:rsid w:val="002E1D67"/>
    <w:rsid w:val="002E4BF8"/>
    <w:rsid w:val="003567D0"/>
    <w:rsid w:val="003753F5"/>
    <w:rsid w:val="00376B4B"/>
    <w:rsid w:val="00383458"/>
    <w:rsid w:val="003C2F4F"/>
    <w:rsid w:val="004A301C"/>
    <w:rsid w:val="004A6006"/>
    <w:rsid w:val="004B14D6"/>
    <w:rsid w:val="004E255F"/>
    <w:rsid w:val="004F729B"/>
    <w:rsid w:val="00531D0D"/>
    <w:rsid w:val="005336A4"/>
    <w:rsid w:val="00584836"/>
    <w:rsid w:val="0058573C"/>
    <w:rsid w:val="005D2912"/>
    <w:rsid w:val="0061442F"/>
    <w:rsid w:val="006511B8"/>
    <w:rsid w:val="00652CFB"/>
    <w:rsid w:val="0067433C"/>
    <w:rsid w:val="0068231D"/>
    <w:rsid w:val="006C1C2F"/>
    <w:rsid w:val="007069E0"/>
    <w:rsid w:val="00753402"/>
    <w:rsid w:val="007C1881"/>
    <w:rsid w:val="00885097"/>
    <w:rsid w:val="008F5701"/>
    <w:rsid w:val="008F5A0E"/>
    <w:rsid w:val="009053A7"/>
    <w:rsid w:val="00910211"/>
    <w:rsid w:val="00966C23"/>
    <w:rsid w:val="00984BF7"/>
    <w:rsid w:val="009A0123"/>
    <w:rsid w:val="009B6B56"/>
    <w:rsid w:val="009C6581"/>
    <w:rsid w:val="00A24765"/>
    <w:rsid w:val="00A6195A"/>
    <w:rsid w:val="00A7086C"/>
    <w:rsid w:val="00A7447E"/>
    <w:rsid w:val="00AA1C57"/>
    <w:rsid w:val="00AF4CE5"/>
    <w:rsid w:val="00B4256C"/>
    <w:rsid w:val="00BA4FA2"/>
    <w:rsid w:val="00BD0C47"/>
    <w:rsid w:val="00BD76E6"/>
    <w:rsid w:val="00BE1D77"/>
    <w:rsid w:val="00BF55BC"/>
    <w:rsid w:val="00C41D0E"/>
    <w:rsid w:val="00C63C70"/>
    <w:rsid w:val="00C82686"/>
    <w:rsid w:val="00D4754A"/>
    <w:rsid w:val="00D875CB"/>
    <w:rsid w:val="00DA17A4"/>
    <w:rsid w:val="00DE04D8"/>
    <w:rsid w:val="00DE0942"/>
    <w:rsid w:val="00DF489C"/>
    <w:rsid w:val="00E64A50"/>
    <w:rsid w:val="00E75CFE"/>
    <w:rsid w:val="00F17CF8"/>
    <w:rsid w:val="00F73CDC"/>
    <w:rsid w:val="00FA7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1876"/>
  <w15:docId w15:val="{988E9697-479D-42B6-9ADF-8FEAFF9A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C6581"/>
    <w:pPr>
      <w:spacing w:after="0" w:line="240" w:lineRule="auto"/>
    </w:pPr>
    <w:rPr>
      <w:rFonts w:ascii="Times New Roman" w:eastAsia="Calibri"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9C6581"/>
    <w:pPr>
      <w:jc w:val="both"/>
    </w:pPr>
    <w:rPr>
      <w:rFonts w:ascii="Courier" w:hAnsi="Courier"/>
      <w:b/>
    </w:rPr>
  </w:style>
  <w:style w:type="character" w:customStyle="1" w:styleId="CorpotestoCarattere">
    <w:name w:val="Corpo testo Carattere"/>
    <w:basedOn w:val="Carpredefinitoparagrafo"/>
    <w:link w:val="Corpotesto"/>
    <w:rsid w:val="009C6581"/>
    <w:rPr>
      <w:rFonts w:ascii="Courier" w:eastAsia="Calibri" w:hAnsi="Courier" w:cs="Times New Roman"/>
      <w:b/>
      <w:sz w:val="20"/>
      <w:szCs w:val="20"/>
      <w:lang w:eastAsia="it-IT"/>
    </w:rPr>
  </w:style>
  <w:style w:type="paragraph" w:styleId="Corpodeltesto2">
    <w:name w:val="Body Text 2"/>
    <w:basedOn w:val="Normale"/>
    <w:link w:val="Corpodeltesto2Carattere"/>
    <w:rsid w:val="009C6581"/>
    <w:pPr>
      <w:spacing w:line="480" w:lineRule="auto"/>
    </w:pPr>
    <w:rPr>
      <w:rFonts w:ascii="Courier" w:hAnsi="Courier"/>
      <w:b/>
      <w:sz w:val="22"/>
    </w:rPr>
  </w:style>
  <w:style w:type="character" w:customStyle="1" w:styleId="Corpodeltesto2Carattere">
    <w:name w:val="Corpo del testo 2 Carattere"/>
    <w:basedOn w:val="Carpredefinitoparagrafo"/>
    <w:link w:val="Corpodeltesto2"/>
    <w:rsid w:val="009C6581"/>
    <w:rPr>
      <w:rFonts w:ascii="Courier" w:eastAsia="Calibri" w:hAnsi="Courier" w:cs="Times New Roman"/>
      <w:b/>
      <w:szCs w:val="20"/>
      <w:lang w:eastAsia="it-IT"/>
    </w:rPr>
  </w:style>
  <w:style w:type="paragraph" w:styleId="Pidipagina">
    <w:name w:val="footer"/>
    <w:basedOn w:val="Normale"/>
    <w:link w:val="PidipaginaCarattere"/>
    <w:uiPriority w:val="99"/>
    <w:rsid w:val="009C6581"/>
    <w:pPr>
      <w:tabs>
        <w:tab w:val="center" w:pos="4819"/>
        <w:tab w:val="right" w:pos="9638"/>
      </w:tabs>
    </w:pPr>
  </w:style>
  <w:style w:type="character" w:customStyle="1" w:styleId="PidipaginaCarattere">
    <w:name w:val="Piè di pagina Carattere"/>
    <w:basedOn w:val="Carpredefinitoparagrafo"/>
    <w:link w:val="Pidipagina"/>
    <w:uiPriority w:val="99"/>
    <w:rsid w:val="009C6581"/>
    <w:rPr>
      <w:rFonts w:ascii="Times New Roman" w:eastAsia="Calibri" w:hAnsi="Times New Roman" w:cs="Times New Roman"/>
      <w:sz w:val="20"/>
      <w:szCs w:val="20"/>
      <w:lang w:eastAsia="it-IT"/>
    </w:rPr>
  </w:style>
  <w:style w:type="character" w:styleId="Numeropagina">
    <w:name w:val="page number"/>
    <w:basedOn w:val="Carpredefinitoparagrafo"/>
    <w:rsid w:val="009C6581"/>
  </w:style>
  <w:style w:type="paragraph" w:styleId="Intestazione">
    <w:name w:val="header"/>
    <w:basedOn w:val="Normale"/>
    <w:link w:val="IntestazioneCarattere"/>
    <w:uiPriority w:val="99"/>
    <w:unhideWhenUsed/>
    <w:rsid w:val="00376B4B"/>
    <w:pPr>
      <w:tabs>
        <w:tab w:val="center" w:pos="4819"/>
        <w:tab w:val="right" w:pos="9638"/>
      </w:tabs>
    </w:pPr>
  </w:style>
  <w:style w:type="character" w:customStyle="1" w:styleId="IntestazioneCarattere">
    <w:name w:val="Intestazione Carattere"/>
    <w:basedOn w:val="Carpredefinitoparagrafo"/>
    <w:link w:val="Intestazione"/>
    <w:uiPriority w:val="99"/>
    <w:rsid w:val="00376B4B"/>
    <w:rPr>
      <w:rFonts w:ascii="Times New Roman" w:eastAsia="Calibri" w:hAnsi="Times New Roman" w:cs="Times New Roman"/>
      <w:sz w:val="20"/>
      <w:szCs w:val="20"/>
      <w:lang w:eastAsia="it-IT"/>
    </w:rPr>
  </w:style>
  <w:style w:type="paragraph" w:styleId="Paragrafoelenco">
    <w:name w:val="List Paragraph"/>
    <w:basedOn w:val="Normale"/>
    <w:uiPriority w:val="34"/>
    <w:qFormat/>
    <w:rsid w:val="00A7447E"/>
    <w:pPr>
      <w:ind w:left="720"/>
      <w:contextualSpacing/>
    </w:pPr>
  </w:style>
  <w:style w:type="character" w:styleId="Collegamentoipertestuale">
    <w:name w:val="Hyperlink"/>
    <w:basedOn w:val="Carpredefinitoparagrafo"/>
    <w:uiPriority w:val="99"/>
    <w:unhideWhenUsed/>
    <w:rsid w:val="0061442F"/>
    <w:rPr>
      <w:color w:val="0000FF" w:themeColor="hyperlink"/>
      <w:u w:val="single"/>
    </w:rPr>
  </w:style>
  <w:style w:type="paragraph" w:styleId="NormaleWeb">
    <w:name w:val="Normal (Web)"/>
    <w:basedOn w:val="Normale"/>
    <w:uiPriority w:val="99"/>
    <w:semiHidden/>
    <w:unhideWhenUsed/>
    <w:rsid w:val="00184ADC"/>
    <w:rPr>
      <w:sz w:val="24"/>
      <w:szCs w:val="24"/>
    </w:rPr>
  </w:style>
  <w:style w:type="paragraph" w:styleId="Testonotaapidipagina">
    <w:name w:val="footnote text"/>
    <w:basedOn w:val="Normale"/>
    <w:link w:val="TestonotaapidipaginaCarattere"/>
    <w:uiPriority w:val="99"/>
    <w:semiHidden/>
    <w:unhideWhenUsed/>
    <w:rsid w:val="0013455D"/>
    <w:rPr>
      <w:rFonts w:ascii="Calibri" w:hAnsi="Calibri"/>
      <w:lang w:eastAsia="en-US"/>
    </w:rPr>
  </w:style>
  <w:style w:type="character" w:customStyle="1" w:styleId="TestonotaapidipaginaCarattere">
    <w:name w:val="Testo nota a piè di pagina Carattere"/>
    <w:basedOn w:val="Carpredefinitoparagrafo"/>
    <w:link w:val="Testonotaapidipagina"/>
    <w:uiPriority w:val="99"/>
    <w:semiHidden/>
    <w:rsid w:val="0013455D"/>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1345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0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CF62C-D72B-4D7A-8C67-85487EDA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14</Pages>
  <Words>5337</Words>
  <Characters>30423</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Willelma Monterotti</dc:creator>
  <cp:lastModifiedBy>Sara Trabalza</cp:lastModifiedBy>
  <cp:revision>10</cp:revision>
  <dcterms:created xsi:type="dcterms:W3CDTF">2025-01-15T12:28:00Z</dcterms:created>
  <dcterms:modified xsi:type="dcterms:W3CDTF">2025-03-25T08:03:00Z</dcterms:modified>
</cp:coreProperties>
</file>